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55" w:rsidRPr="00743E3D" w:rsidRDefault="00C33A55" w:rsidP="00C33A55">
      <w:pPr>
        <w:spacing w:after="0"/>
        <w:jc w:val="center"/>
        <w:rPr>
          <w:rFonts w:ascii="Rockwell Extra Bold" w:hAnsi="Rockwell Extra Bold"/>
          <w:sz w:val="36"/>
          <w:u w:val="single"/>
        </w:rPr>
      </w:pPr>
      <w:r w:rsidRPr="00743E3D">
        <w:rPr>
          <w:rFonts w:ascii="Rockwell Extra Bold" w:hAnsi="Rockwell Extra Bold"/>
          <w:sz w:val="36"/>
          <w:u w:val="single"/>
        </w:rPr>
        <w:t>Ainsi Parle le Saigneur</w:t>
      </w:r>
    </w:p>
    <w:p w:rsidR="00C33A55" w:rsidRDefault="00743E3D" w:rsidP="0029295E">
      <w:pPr>
        <w:spacing w:after="0"/>
        <w:jc w:val="center"/>
        <w:rPr>
          <w:rFonts w:ascii="Incised901 Nd BT" w:hAnsi="Incised901 Nd BT"/>
          <w:i/>
          <w:sz w:val="32"/>
        </w:rPr>
      </w:pPr>
      <w:r>
        <w:rPr>
          <w:rFonts w:ascii="Incised901 Nd BT" w:hAnsi="Incised901 Nd BT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-79552</wp:posOffset>
                </wp:positionH>
                <wp:positionV relativeFrom="paragraph">
                  <wp:posOffset>382344</wp:posOffset>
                </wp:positionV>
                <wp:extent cx="2498651" cy="829340"/>
                <wp:effectExtent l="0" t="0" r="16510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82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0527DC" id="Rectangle : coins arrondis 1" o:spid="_x0000_s1026" style="position:absolute;margin-left:-6.25pt;margin-top:30.1pt;width:196.75pt;height:65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" fillcolor="white [3201]" strokecolor="#f79646 [3209]" strokeweight="2pt"/>
            </w:pict>
          </mc:Fallback>
        </mc:AlternateContent>
      </w:r>
      <w:r w:rsidR="00C33A55" w:rsidRPr="00743E3D">
        <w:rPr>
          <w:rFonts w:ascii="Incised901 Nd BT" w:hAnsi="Incised901 Nd BT"/>
          <w:i/>
          <w:sz w:val="32"/>
        </w:rPr>
        <w:t>Épreuve sommative</w:t>
      </w:r>
      <w:r w:rsidR="00492615">
        <w:rPr>
          <w:rFonts w:ascii="Incised901 Nd BT" w:hAnsi="Incised901 Nd BT"/>
          <w:i/>
          <w:sz w:val="32"/>
        </w:rPr>
        <w:t xml:space="preserve"> - </w:t>
      </w:r>
      <w:r w:rsidR="00492615" w:rsidRPr="00492615">
        <w:rPr>
          <w:rFonts w:ascii="Incised901 Nd BT" w:hAnsi="Incised901 Nd BT"/>
          <w:b/>
          <w:i/>
          <w:sz w:val="50"/>
        </w:rPr>
        <w:t>REVUE</w:t>
      </w:r>
    </w:p>
    <w:p w:rsidR="00743E3D" w:rsidRPr="00743E3D" w:rsidRDefault="00743E3D" w:rsidP="00743E3D">
      <w:pPr>
        <w:spacing w:after="0"/>
        <w:rPr>
          <w:rFonts w:ascii="Incised901 Nd BT" w:hAnsi="Incised901 Nd BT"/>
          <w:i/>
          <w:sz w:val="18"/>
        </w:rPr>
      </w:pPr>
      <w:r w:rsidRPr="00743E3D">
        <w:rPr>
          <w:rFonts w:ascii="Incised901 Nd BT" w:hAnsi="Incised901 Nd BT"/>
          <w:i/>
          <w:sz w:val="18"/>
        </w:rPr>
        <w:t xml:space="preserve">Directives : </w:t>
      </w:r>
      <w:r w:rsidRPr="00743E3D">
        <w:rPr>
          <w:rFonts w:ascii="Incised901 Nd BT" w:hAnsi="Incised901 Nd BT"/>
          <w:i/>
          <w:sz w:val="18"/>
        </w:rPr>
        <w:tab/>
        <w:t>Le dictionnaire est permis.</w:t>
      </w:r>
    </w:p>
    <w:p w:rsidR="00743E3D" w:rsidRPr="00743E3D" w:rsidRDefault="00743E3D" w:rsidP="00743E3D">
      <w:pPr>
        <w:spacing w:after="0"/>
        <w:ind w:left="708" w:firstLine="708"/>
        <w:rPr>
          <w:rFonts w:ascii="Incised901 Nd BT" w:hAnsi="Incised901 Nd BT"/>
          <w:i/>
          <w:sz w:val="18"/>
        </w:rPr>
      </w:pPr>
      <w:r w:rsidRPr="00743E3D">
        <w:rPr>
          <w:rFonts w:ascii="Incised901 Nd BT" w:hAnsi="Incised901 Nd BT"/>
          <w:i/>
          <w:sz w:val="18"/>
        </w:rPr>
        <w:t>Soigne ton écriture.</w:t>
      </w:r>
    </w:p>
    <w:p w:rsidR="00743E3D" w:rsidRPr="00743E3D" w:rsidRDefault="00743E3D" w:rsidP="00743E3D">
      <w:pPr>
        <w:spacing w:after="0"/>
        <w:ind w:left="708" w:firstLine="708"/>
        <w:rPr>
          <w:rFonts w:ascii="Incised901 Nd BT" w:hAnsi="Incised901 Nd BT"/>
          <w:i/>
          <w:sz w:val="18"/>
        </w:rPr>
      </w:pPr>
      <w:r w:rsidRPr="00743E3D">
        <w:rPr>
          <w:rFonts w:ascii="Incised901 Nd BT" w:hAnsi="Incised901 Nd BT"/>
          <w:i/>
          <w:sz w:val="18"/>
        </w:rPr>
        <w:t>Réponds à toutes les questions.</w:t>
      </w:r>
    </w:p>
    <w:p w:rsidR="00743E3D" w:rsidRPr="00743E3D" w:rsidRDefault="00743E3D" w:rsidP="00743E3D">
      <w:pPr>
        <w:spacing w:after="0"/>
        <w:ind w:left="708" w:firstLine="708"/>
        <w:rPr>
          <w:rFonts w:ascii="Incised901 Nd BT" w:hAnsi="Incised901 Nd BT"/>
          <w:i/>
          <w:sz w:val="18"/>
        </w:rPr>
      </w:pPr>
      <w:r w:rsidRPr="00743E3D">
        <w:rPr>
          <w:rFonts w:ascii="Incised901 Nd BT" w:hAnsi="Incised901 Nd BT"/>
          <w:i/>
          <w:sz w:val="18"/>
        </w:rPr>
        <w:t>Temps alloué : 75 minutes</w:t>
      </w:r>
    </w:p>
    <w:p w:rsidR="00743E3D" w:rsidRPr="00743E3D" w:rsidRDefault="00743E3D" w:rsidP="00743E3D">
      <w:pPr>
        <w:spacing w:after="0"/>
        <w:ind w:left="708" w:firstLine="708"/>
        <w:rPr>
          <w:rFonts w:ascii="Incised901 Nd BT" w:hAnsi="Incised901 Nd BT"/>
          <w:i/>
          <w:sz w:val="20"/>
        </w:rPr>
      </w:pPr>
    </w:p>
    <w:p w:rsidR="0004167E" w:rsidRPr="0029295E" w:rsidRDefault="00562B08" w:rsidP="0004167E">
      <w:pPr>
        <w:pStyle w:val="Paragraphedeliste"/>
        <w:numPr>
          <w:ilvl w:val="0"/>
          <w:numId w:val="1"/>
        </w:numPr>
        <w:ind w:left="426" w:hanging="426"/>
        <w:rPr>
          <w:rFonts w:ascii="Incised901 Nd BT" w:hAnsi="Incised901 Nd BT"/>
          <w:b/>
          <w:sz w:val="28"/>
        </w:rPr>
      </w:pPr>
      <w:r>
        <w:rPr>
          <w:rFonts w:ascii="Incised901 Nd BT" w:hAnsi="Incised901 Nd BT"/>
          <w:b/>
          <w:sz w:val="28"/>
        </w:rPr>
        <w:t>Explique pourquoi les personnages suivants ont été des suspects dans ce roman. Donne des détails précis.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04167E" w:rsidRPr="007D6C31" w:rsidTr="00562B08">
        <w:tc>
          <w:tcPr>
            <w:tcW w:w="2376" w:type="dxa"/>
            <w:shd w:val="clear" w:color="auto" w:fill="C6D9F1" w:themeFill="text2" w:themeFillTint="33"/>
          </w:tcPr>
          <w:p w:rsidR="0004167E" w:rsidRPr="0004167E" w:rsidRDefault="00562B08" w:rsidP="005537FE">
            <w:pPr>
              <w:pStyle w:val="Paragraphedeliste"/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Suspects</w:t>
            </w:r>
          </w:p>
        </w:tc>
        <w:tc>
          <w:tcPr>
            <w:tcW w:w="7920" w:type="dxa"/>
            <w:shd w:val="clear" w:color="auto" w:fill="C6D9F1" w:themeFill="text2" w:themeFillTint="33"/>
          </w:tcPr>
          <w:p w:rsidR="0004167E" w:rsidRPr="007D6C31" w:rsidRDefault="00562B08" w:rsidP="00BA5A8D">
            <w:pPr>
              <w:jc w:val="center"/>
              <w:rPr>
                <w:b/>
              </w:rPr>
            </w:pPr>
            <w:r>
              <w:rPr>
                <w:b/>
              </w:rPr>
              <w:t>Pourquoi?  (</w:t>
            </w:r>
            <w:proofErr w:type="gramStart"/>
            <w:r>
              <w:rPr>
                <w:b/>
              </w:rPr>
              <w:t>détails</w:t>
            </w:r>
            <w:proofErr w:type="gramEnd"/>
            <w:r>
              <w:rPr>
                <w:b/>
              </w:rPr>
              <w:t xml:space="preserve"> précis – minimum 3 pour chaque suspect)</w:t>
            </w:r>
          </w:p>
        </w:tc>
      </w:tr>
      <w:tr w:rsidR="0004167E" w:rsidTr="00562B08">
        <w:tc>
          <w:tcPr>
            <w:tcW w:w="2376" w:type="dxa"/>
          </w:tcPr>
          <w:p w:rsidR="0004167E" w:rsidRPr="005537FE" w:rsidRDefault="0004167E" w:rsidP="00492615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04167E" w:rsidRDefault="0004167E" w:rsidP="00492615"/>
          <w:p w:rsidR="005537FE" w:rsidRDefault="005537FE" w:rsidP="00492615"/>
          <w:p w:rsidR="005537FE" w:rsidRDefault="005537FE" w:rsidP="00492615"/>
        </w:tc>
      </w:tr>
      <w:tr w:rsidR="0004167E" w:rsidTr="00562B08">
        <w:tc>
          <w:tcPr>
            <w:tcW w:w="2376" w:type="dxa"/>
          </w:tcPr>
          <w:p w:rsidR="0004167E" w:rsidRPr="00562B08" w:rsidRDefault="0004167E" w:rsidP="00492615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04167E" w:rsidRDefault="0004167E" w:rsidP="00492615"/>
          <w:p w:rsidR="00743E3D" w:rsidRDefault="00743E3D" w:rsidP="00492615"/>
          <w:p w:rsidR="00743E3D" w:rsidRDefault="00743E3D" w:rsidP="00492615"/>
        </w:tc>
      </w:tr>
      <w:tr w:rsidR="00562B08" w:rsidTr="00562B08">
        <w:tc>
          <w:tcPr>
            <w:tcW w:w="2376" w:type="dxa"/>
          </w:tcPr>
          <w:p w:rsidR="00562B08" w:rsidRPr="00562B08" w:rsidRDefault="00562B08" w:rsidP="00492615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562B08" w:rsidRDefault="00562B08" w:rsidP="00492615"/>
          <w:p w:rsidR="00743E3D" w:rsidRDefault="00743E3D" w:rsidP="00492615"/>
          <w:p w:rsidR="00743E3D" w:rsidRDefault="00743E3D" w:rsidP="00492615"/>
        </w:tc>
      </w:tr>
      <w:tr w:rsidR="0004167E" w:rsidTr="00562B08">
        <w:tc>
          <w:tcPr>
            <w:tcW w:w="2376" w:type="dxa"/>
          </w:tcPr>
          <w:p w:rsidR="0004167E" w:rsidRPr="00562B08" w:rsidRDefault="0004167E" w:rsidP="00492615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04167E" w:rsidRDefault="0004167E" w:rsidP="00492615"/>
          <w:p w:rsidR="00743E3D" w:rsidRDefault="00743E3D" w:rsidP="00492615"/>
          <w:p w:rsidR="005537FE" w:rsidRDefault="005537FE" w:rsidP="00492615"/>
        </w:tc>
      </w:tr>
    </w:tbl>
    <w:p w:rsidR="005537FE" w:rsidRDefault="005537FE" w:rsidP="008E3B3A">
      <w:pPr>
        <w:rPr>
          <w:rFonts w:ascii="Incised901 Nd BT" w:hAnsi="Incised901 Nd BT"/>
          <w:b/>
          <w:sz w:val="28"/>
        </w:rPr>
      </w:pPr>
    </w:p>
    <w:p w:rsidR="000B422A" w:rsidRPr="00EF53E9" w:rsidRDefault="000B422A" w:rsidP="00DF4999">
      <w:pPr>
        <w:pStyle w:val="Paragraphedeliste"/>
        <w:numPr>
          <w:ilvl w:val="0"/>
          <w:numId w:val="1"/>
        </w:numPr>
        <w:ind w:left="426"/>
        <w:rPr>
          <w:rFonts w:ascii="Incised901 Nd BT" w:hAnsi="Incised901 Nd BT"/>
          <w:b/>
          <w:sz w:val="28"/>
        </w:rPr>
      </w:pPr>
      <w:r w:rsidRPr="00EF53E9">
        <w:rPr>
          <w:rFonts w:ascii="Incised901 Nd BT" w:hAnsi="Incised901 Nd BT"/>
          <w:b/>
          <w:sz w:val="28"/>
        </w:rPr>
        <w:t>Choix multiples.</w:t>
      </w:r>
    </w:p>
    <w:p w:rsidR="00EF53E9" w:rsidRDefault="00EF53E9" w:rsidP="00DF4999">
      <w:pPr>
        <w:pStyle w:val="Paragraphedeliste"/>
        <w:rPr>
          <w:rFonts w:ascii="Incised901 Nd BT" w:hAnsi="Incised901 Nd BT"/>
          <w:b/>
          <w:sz w:val="28"/>
        </w:rPr>
      </w:pPr>
    </w:p>
    <w:p w:rsidR="00DF4999" w:rsidRPr="00EF53E9" w:rsidRDefault="00DF4999" w:rsidP="00DF4999">
      <w:pPr>
        <w:pStyle w:val="Paragraphedeliste"/>
        <w:rPr>
          <w:rFonts w:ascii="Incised901 Nd BT" w:hAnsi="Incised901 Nd BT"/>
          <w:b/>
          <w:sz w:val="28"/>
        </w:rPr>
      </w:pPr>
      <w:r>
        <w:rPr>
          <w:rFonts w:ascii="Incised901 Nd BT" w:hAnsi="Incised901 Nd BT"/>
          <w:b/>
          <w:sz w:val="28"/>
        </w:rPr>
        <w:t>5 choix multiples</w:t>
      </w:r>
    </w:p>
    <w:p w:rsidR="008E3B3A" w:rsidRDefault="008E3B3A" w:rsidP="008E3B3A"/>
    <w:p w:rsidR="000B422A" w:rsidRPr="00DF4999" w:rsidRDefault="000B422A" w:rsidP="00DF4999">
      <w:pPr>
        <w:pStyle w:val="Paragraphedeliste"/>
        <w:numPr>
          <w:ilvl w:val="0"/>
          <w:numId w:val="1"/>
        </w:numPr>
        <w:ind w:left="426"/>
        <w:rPr>
          <w:b/>
          <w:sz w:val="28"/>
        </w:rPr>
      </w:pPr>
      <w:r w:rsidRPr="00DF4999">
        <w:rPr>
          <w:rFonts w:ascii="Incised901 Nd BT" w:hAnsi="Incised901 Nd BT"/>
          <w:b/>
          <w:sz w:val="26"/>
        </w:rPr>
        <w:t>Vrai ou Faux.</w:t>
      </w:r>
      <w:r w:rsidRPr="00DF4999">
        <w:rPr>
          <w:b/>
          <w:sz w:val="28"/>
        </w:rPr>
        <w:t xml:space="preserve">  Si la réponse est fausse, corrige-la.</w:t>
      </w:r>
    </w:p>
    <w:p w:rsidR="00DF4999" w:rsidRDefault="00DF4999" w:rsidP="00DF4999">
      <w:pPr>
        <w:pStyle w:val="Paragraphedeliste"/>
        <w:rPr>
          <w:rFonts w:ascii="Incised901 Nd BT" w:hAnsi="Incised901 Nd BT"/>
          <w:b/>
          <w:sz w:val="26"/>
        </w:rPr>
      </w:pPr>
    </w:p>
    <w:p w:rsidR="00DF4999" w:rsidRDefault="00DF4999" w:rsidP="00DF4999">
      <w:pPr>
        <w:pStyle w:val="Paragraphedeliste"/>
        <w:rPr>
          <w:b/>
          <w:sz w:val="28"/>
        </w:rPr>
      </w:pPr>
      <w:r>
        <w:rPr>
          <w:b/>
          <w:sz w:val="28"/>
        </w:rPr>
        <w:t>6 en tout</w:t>
      </w:r>
    </w:p>
    <w:p w:rsidR="00DF4999" w:rsidRPr="00DF4999" w:rsidRDefault="00DF4999" w:rsidP="00DF4999">
      <w:pPr>
        <w:pStyle w:val="Paragraphedeliste"/>
        <w:rPr>
          <w:b/>
          <w:sz w:val="28"/>
        </w:rPr>
      </w:pPr>
    </w:p>
    <w:p w:rsidR="008E3B3A" w:rsidRPr="0029295E" w:rsidRDefault="00DF4999" w:rsidP="002B30BC">
      <w:pPr>
        <w:spacing w:after="240"/>
        <w:rPr>
          <w:rFonts w:ascii="Incised901 Nd BT" w:hAnsi="Incised901 Nd BT"/>
          <w:b/>
          <w:sz w:val="28"/>
        </w:rPr>
      </w:pPr>
      <w:r>
        <w:rPr>
          <w:rFonts w:ascii="Incised901 Nd BT" w:hAnsi="Incised901 Nd BT"/>
          <w:b/>
          <w:sz w:val="28"/>
        </w:rPr>
        <w:t>D</w:t>
      </w:r>
      <w:r w:rsidR="00910408" w:rsidRPr="0029295E">
        <w:rPr>
          <w:rFonts w:ascii="Incised901 Nd BT" w:hAnsi="Incised901 Nd BT"/>
          <w:b/>
          <w:sz w:val="28"/>
        </w:rPr>
        <w:t xml:space="preserve">. QUESTIONS </w:t>
      </w:r>
    </w:p>
    <w:p w:rsidR="009E74C5" w:rsidRDefault="00910408" w:rsidP="00743E3D">
      <w:pPr>
        <w:spacing w:after="0"/>
        <w:ind w:left="284" w:hanging="284"/>
      </w:pPr>
      <w:r>
        <w:t>1</w:t>
      </w:r>
      <w:r w:rsidR="002B30BC">
        <w:t>a)</w:t>
      </w:r>
      <w:r>
        <w:t xml:space="preserve"> </w:t>
      </w:r>
      <w:r w:rsidR="009E74C5">
        <w:t xml:space="preserve">Démontre l’implication de Christian Fournier dans </w:t>
      </w:r>
      <w:r w:rsidR="009E74C5" w:rsidRPr="00743E3D">
        <w:rPr>
          <w:b/>
          <w:u w:val="single"/>
        </w:rPr>
        <w:t>sa secte religieuse</w:t>
      </w:r>
      <w:r w:rsidR="009E74C5">
        <w:t xml:space="preserve">. Énumère </w:t>
      </w:r>
      <w:r w:rsidR="0029295E" w:rsidRPr="00743E3D">
        <w:rPr>
          <w:u w:val="single"/>
        </w:rPr>
        <w:t xml:space="preserve">6 </w:t>
      </w:r>
      <w:r w:rsidR="002B30BC" w:rsidRPr="00743E3D">
        <w:rPr>
          <w:u w:val="single"/>
        </w:rPr>
        <w:t>a</w:t>
      </w:r>
      <w:r w:rsidR="009E74C5" w:rsidRPr="00743E3D">
        <w:rPr>
          <w:u w:val="single"/>
        </w:rPr>
        <w:t>ctions/rituels/croyances</w:t>
      </w:r>
      <w:r w:rsidR="009E74C5">
        <w:t xml:space="preserve"> </w:t>
      </w:r>
      <w:r w:rsidR="00743E3D">
        <w:t xml:space="preserve">     </w:t>
      </w:r>
      <w:r w:rsidR="009E74C5">
        <w:t xml:space="preserve">qu’il faisait pour le </w:t>
      </w:r>
      <w:r w:rsidR="009E74C5" w:rsidRPr="00743E3D">
        <w:rPr>
          <w:b/>
        </w:rPr>
        <w:t>culte.</w:t>
      </w:r>
      <w:r w:rsidR="009E74C5">
        <w:t xml:space="preserve">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36"/>
        <w:gridCol w:w="3338"/>
        <w:gridCol w:w="3338"/>
      </w:tblGrid>
      <w:tr w:rsidR="00137B78" w:rsidTr="0029295E">
        <w:tc>
          <w:tcPr>
            <w:tcW w:w="3336" w:type="dxa"/>
          </w:tcPr>
          <w:p w:rsidR="00743E3D" w:rsidRDefault="00743E3D" w:rsidP="00412902">
            <w:pPr>
              <w:spacing w:after="240"/>
            </w:pPr>
          </w:p>
        </w:tc>
        <w:tc>
          <w:tcPr>
            <w:tcW w:w="3338" w:type="dxa"/>
          </w:tcPr>
          <w:p w:rsidR="00137B78" w:rsidRDefault="00137B78" w:rsidP="00412902"/>
        </w:tc>
        <w:tc>
          <w:tcPr>
            <w:tcW w:w="3338" w:type="dxa"/>
          </w:tcPr>
          <w:p w:rsidR="00137B78" w:rsidRDefault="00137B78" w:rsidP="00137B78"/>
        </w:tc>
      </w:tr>
      <w:tr w:rsidR="00137B78" w:rsidTr="0029295E">
        <w:tc>
          <w:tcPr>
            <w:tcW w:w="3336" w:type="dxa"/>
          </w:tcPr>
          <w:p w:rsidR="00137B78" w:rsidRDefault="00137B78" w:rsidP="00412902">
            <w:pPr>
              <w:spacing w:after="240"/>
            </w:pPr>
          </w:p>
        </w:tc>
        <w:tc>
          <w:tcPr>
            <w:tcW w:w="3338" w:type="dxa"/>
          </w:tcPr>
          <w:p w:rsidR="00137B78" w:rsidRDefault="00137B78" w:rsidP="00137B78"/>
        </w:tc>
        <w:tc>
          <w:tcPr>
            <w:tcW w:w="3338" w:type="dxa"/>
          </w:tcPr>
          <w:p w:rsidR="00137B78" w:rsidRDefault="00137B78" w:rsidP="00137B78"/>
        </w:tc>
      </w:tr>
    </w:tbl>
    <w:p w:rsidR="00137B78" w:rsidRDefault="00137B78" w:rsidP="00137B78">
      <w:pPr>
        <w:spacing w:after="0"/>
        <w:ind w:left="284" w:hanging="284"/>
      </w:pPr>
    </w:p>
    <w:p w:rsidR="0029295E" w:rsidRDefault="0029295E" w:rsidP="00137B78">
      <w:pPr>
        <w:spacing w:after="0"/>
        <w:ind w:left="284" w:hanging="284"/>
      </w:pPr>
    </w:p>
    <w:p w:rsidR="0029295E" w:rsidRDefault="0029295E" w:rsidP="00137B78">
      <w:pPr>
        <w:spacing w:after="0"/>
        <w:ind w:left="284" w:hanging="284"/>
      </w:pPr>
    </w:p>
    <w:p w:rsidR="00137B78" w:rsidRDefault="002B30BC" w:rsidP="002B30BC">
      <w:pPr>
        <w:spacing w:before="120" w:after="120"/>
        <w:ind w:left="284" w:hanging="284"/>
      </w:pPr>
      <w:r>
        <w:t xml:space="preserve">1b) Comment </w:t>
      </w:r>
      <w:r w:rsidR="00743E3D">
        <w:t>la liste de Christian</w:t>
      </w:r>
      <w:r>
        <w:t xml:space="preserve"> pourrait faire croire aux policiers </w:t>
      </w:r>
      <w:r w:rsidRPr="00743E3D">
        <w:rPr>
          <w:b/>
        </w:rPr>
        <w:t>qu’il est le tueur?</w:t>
      </w:r>
    </w:p>
    <w:p w:rsidR="002B30BC" w:rsidRDefault="002B30BC" w:rsidP="00137B78">
      <w:pPr>
        <w:spacing w:after="0"/>
        <w:ind w:left="284" w:hanging="284"/>
      </w:pPr>
    </w:p>
    <w:p w:rsidR="00DF4999" w:rsidRDefault="00DF4999" w:rsidP="00137B78">
      <w:pPr>
        <w:spacing w:after="0"/>
        <w:ind w:left="284" w:hanging="284"/>
      </w:pPr>
    </w:p>
    <w:p w:rsidR="00DF4999" w:rsidRDefault="00DF4999" w:rsidP="00137B78">
      <w:pPr>
        <w:spacing w:after="0"/>
        <w:ind w:left="284" w:hanging="284"/>
      </w:pPr>
      <w:bookmarkStart w:id="0" w:name="_GoBack"/>
      <w:bookmarkEnd w:id="0"/>
    </w:p>
    <w:p w:rsidR="00DF4999" w:rsidRDefault="00DF4999" w:rsidP="00137B78">
      <w:pPr>
        <w:spacing w:after="0"/>
        <w:ind w:left="284" w:hanging="284"/>
      </w:pPr>
    </w:p>
    <w:p w:rsidR="00C439C4" w:rsidRDefault="0029295E" w:rsidP="00C439C4">
      <w:pPr>
        <w:ind w:left="284" w:hanging="284"/>
      </w:pPr>
      <w:r>
        <w:t>2</w:t>
      </w:r>
      <w:r w:rsidR="00C439C4">
        <w:t xml:space="preserve">.  La conclusion du roman est-elle </w:t>
      </w:r>
      <w:r w:rsidR="00C439C4" w:rsidRPr="00743E3D">
        <w:rPr>
          <w:u w:val="single"/>
        </w:rPr>
        <w:t>prévisible</w:t>
      </w:r>
      <w:r w:rsidR="00C439C4">
        <w:t xml:space="preserve"> ou nous </w:t>
      </w:r>
      <w:r w:rsidR="00C439C4" w:rsidRPr="00743E3D">
        <w:rPr>
          <w:u w:val="single"/>
        </w:rPr>
        <w:t>surprend-</w:t>
      </w:r>
      <w:r w:rsidR="00C439C4">
        <w:t xml:space="preserve">elle? L’auteur nous laisse tirer notre propre conclusion en ce qui concerne </w:t>
      </w:r>
      <w:r w:rsidR="00C439C4" w:rsidRPr="00743E3D">
        <w:rPr>
          <w:b/>
        </w:rPr>
        <w:t>le sort de Manon.</w:t>
      </w:r>
      <w:r w:rsidR="00C439C4">
        <w:t xml:space="preserve">  Préfères-tu ce </w:t>
      </w:r>
      <w:r w:rsidR="00C439C4" w:rsidRPr="00743E3D">
        <w:rPr>
          <w:u w:val="single"/>
        </w:rPr>
        <w:t>genre de fin</w:t>
      </w:r>
      <w:r w:rsidR="00C439C4">
        <w:t xml:space="preserve"> qui soulève une sous-intrigue?  </w:t>
      </w:r>
      <w:r w:rsidR="00C439C4" w:rsidRPr="00743E3D">
        <w:rPr>
          <w:b/>
        </w:rPr>
        <w:t>Pourquoi?</w:t>
      </w:r>
    </w:p>
    <w:p w:rsidR="00137B78" w:rsidRDefault="00137B78" w:rsidP="00137B78">
      <w:pPr>
        <w:spacing w:line="360" w:lineRule="auto"/>
        <w:ind w:left="284" w:hanging="284"/>
      </w:pPr>
      <w:r>
        <w:tab/>
      </w:r>
    </w:p>
    <w:p w:rsidR="002B30BC" w:rsidRDefault="002B30BC" w:rsidP="00137B78">
      <w:pPr>
        <w:spacing w:line="360" w:lineRule="auto"/>
        <w:ind w:left="284" w:hanging="284"/>
      </w:pPr>
    </w:p>
    <w:p w:rsidR="002B30BC" w:rsidRDefault="0029295E" w:rsidP="002B30BC">
      <w:pPr>
        <w:spacing w:after="0" w:line="360" w:lineRule="auto"/>
        <w:ind w:left="284" w:hanging="284"/>
      </w:pPr>
      <w:r>
        <w:t>3</w:t>
      </w:r>
      <w:r w:rsidR="002B30BC">
        <w:t>.  Recommanderais-tu ce roman à quelqu’un?</w:t>
      </w:r>
      <w:r w:rsidR="002B30BC" w:rsidRPr="002B30BC">
        <w:t xml:space="preserve"> </w:t>
      </w:r>
      <w:r w:rsidR="002B30BC">
        <w:t xml:space="preserve"> </w:t>
      </w:r>
      <w:r w:rsidR="002B30BC" w:rsidRPr="00743E3D">
        <w:rPr>
          <w:b/>
        </w:rPr>
        <w:t>Pourquoi?</w:t>
      </w:r>
      <w:r w:rsidR="002B30BC">
        <w:t xml:space="preserve">  </w:t>
      </w:r>
      <w:r w:rsidR="00743E3D">
        <w:t xml:space="preserve">Donne </w:t>
      </w:r>
      <w:r w:rsidR="00743E3D" w:rsidRPr="00743E3D">
        <w:rPr>
          <w:b/>
          <w:u w:val="single"/>
        </w:rPr>
        <w:t>au moins 2 raisons</w:t>
      </w:r>
      <w:r w:rsidR="00743E3D">
        <w:t xml:space="preserve"> précises du roman.</w:t>
      </w:r>
    </w:p>
    <w:p w:rsidR="002B30BC" w:rsidRDefault="002B30BC" w:rsidP="00137B78">
      <w:pPr>
        <w:spacing w:line="360" w:lineRule="auto"/>
        <w:ind w:left="284" w:hanging="284"/>
      </w:pPr>
      <w:r>
        <w:tab/>
      </w:r>
    </w:p>
    <w:sectPr w:rsidR="002B30BC" w:rsidSect="0004167E">
      <w:headerReference w:type="default" r:id="rId7"/>
      <w:pgSz w:w="12240" w:h="15840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CE" w:rsidRDefault="00C677CE" w:rsidP="00C33A55">
      <w:pPr>
        <w:spacing w:after="0" w:line="240" w:lineRule="auto"/>
      </w:pPr>
      <w:r>
        <w:separator/>
      </w:r>
    </w:p>
  </w:endnote>
  <w:endnote w:type="continuationSeparator" w:id="0">
    <w:p w:rsidR="00C677CE" w:rsidRDefault="00C677CE" w:rsidP="00C3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CE" w:rsidRDefault="00C677CE" w:rsidP="00C33A55">
      <w:pPr>
        <w:spacing w:after="0" w:line="240" w:lineRule="auto"/>
      </w:pPr>
      <w:r>
        <w:separator/>
      </w:r>
    </w:p>
  </w:footnote>
  <w:footnote w:type="continuationSeparator" w:id="0">
    <w:p w:rsidR="00C677CE" w:rsidRDefault="00C677CE" w:rsidP="00C3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55" w:rsidRPr="00C33A55" w:rsidRDefault="00C33A55">
    <w:pPr>
      <w:pStyle w:val="En-tte"/>
      <w:rPr>
        <w:sz w:val="20"/>
      </w:rPr>
    </w:pPr>
    <w:r w:rsidRPr="00C33A55">
      <w:rPr>
        <w:sz w:val="20"/>
      </w:rPr>
      <w:t>FRA3C – Ainsi Parle le Saigneur</w:t>
    </w:r>
    <w:r w:rsidR="00492615">
      <w:rPr>
        <w:sz w:val="20"/>
      </w:rPr>
      <w:t xml:space="preserve"> - REVUE</w:t>
    </w:r>
    <w:r w:rsidRPr="00C33A55">
      <w:rPr>
        <w:sz w:val="20"/>
      </w:rPr>
      <w:ptab w:relativeTo="margin" w:alignment="center" w:leader="none"/>
    </w:r>
    <w:r w:rsidRPr="00C33A55">
      <w:rPr>
        <w:sz w:val="20"/>
      </w:rPr>
      <w:ptab w:relativeTo="margin" w:alignment="right" w:leader="none"/>
    </w:r>
    <w:r w:rsidRPr="00C33A55">
      <w:rPr>
        <w:sz w:val="20"/>
      </w:rPr>
      <w:t>Nom : ______________</w:t>
    </w:r>
    <w:r>
      <w:rPr>
        <w:sz w:val="20"/>
      </w:rPr>
      <w:t>__</w:t>
    </w:r>
    <w:r w:rsidRPr="00C33A55">
      <w:rPr>
        <w:sz w:val="20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0DFD"/>
    <w:multiLevelType w:val="hybridMultilevel"/>
    <w:tmpl w:val="8706824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3A"/>
    <w:rsid w:val="00007F86"/>
    <w:rsid w:val="0004167E"/>
    <w:rsid w:val="000A3989"/>
    <w:rsid w:val="000B422A"/>
    <w:rsid w:val="00137B78"/>
    <w:rsid w:val="0027776E"/>
    <w:rsid w:val="0029295E"/>
    <w:rsid w:val="002B30BC"/>
    <w:rsid w:val="003643BC"/>
    <w:rsid w:val="00387FCF"/>
    <w:rsid w:val="00412902"/>
    <w:rsid w:val="004353CB"/>
    <w:rsid w:val="004879DC"/>
    <w:rsid w:val="00492615"/>
    <w:rsid w:val="005537FE"/>
    <w:rsid w:val="00562B08"/>
    <w:rsid w:val="005B0C7E"/>
    <w:rsid w:val="00743E3D"/>
    <w:rsid w:val="007E1329"/>
    <w:rsid w:val="0080799C"/>
    <w:rsid w:val="008C6B89"/>
    <w:rsid w:val="008E3B3A"/>
    <w:rsid w:val="00910408"/>
    <w:rsid w:val="009165D7"/>
    <w:rsid w:val="009E74C5"/>
    <w:rsid w:val="00BC681C"/>
    <w:rsid w:val="00C33A55"/>
    <w:rsid w:val="00C439C4"/>
    <w:rsid w:val="00C677CE"/>
    <w:rsid w:val="00DD2E56"/>
    <w:rsid w:val="00DF4999"/>
    <w:rsid w:val="00EF53E9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C574"/>
  <w15:docId w15:val="{8517B612-3E1A-4580-89F2-18B4A170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3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A55"/>
  </w:style>
  <w:style w:type="paragraph" w:styleId="Pieddepage">
    <w:name w:val="footer"/>
    <w:basedOn w:val="Normal"/>
    <w:link w:val="PieddepageCar"/>
    <w:uiPriority w:val="99"/>
    <w:unhideWhenUsed/>
    <w:rsid w:val="00C33A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A55"/>
  </w:style>
  <w:style w:type="paragraph" w:styleId="Textedebulles">
    <w:name w:val="Balloon Text"/>
    <w:basedOn w:val="Normal"/>
    <w:link w:val="TextedebullesCar"/>
    <w:uiPriority w:val="99"/>
    <w:semiHidden/>
    <w:unhideWhenUsed/>
    <w:rsid w:val="00C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A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2018-12-05T02:45:00Z</dcterms:created>
  <dcterms:modified xsi:type="dcterms:W3CDTF">2018-12-05T02:45:00Z</dcterms:modified>
</cp:coreProperties>
</file>