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43" w:rsidRDefault="001D54E6" w:rsidP="001D54E6">
      <w:pPr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1D54E6">
        <w:rPr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DA6BB0F" wp14:editId="006335B3">
            <wp:simplePos x="0" y="0"/>
            <wp:positionH relativeFrom="margin">
              <wp:posOffset>4273846</wp:posOffset>
            </wp:positionH>
            <wp:positionV relativeFrom="margin">
              <wp:posOffset>74428</wp:posOffset>
            </wp:positionV>
            <wp:extent cx="1733550" cy="8953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95D" w:rsidRPr="005F5F43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PARTIE</w:t>
      </w:r>
      <w:r w:rsidR="004E2AC0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A</w:t>
      </w:r>
      <w:r w:rsidR="00B3795D" w:rsidRPr="005F5F43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 : </w:t>
      </w:r>
      <w:r w:rsidR="00C14A6C" w:rsidRPr="005F5F43">
        <w:rPr>
          <w:b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DESSINATEUR</w:t>
      </w:r>
    </w:p>
    <w:p w:rsidR="002E3856" w:rsidRPr="001D54E6" w:rsidRDefault="005F5F43" w:rsidP="001D54E6">
      <w:pPr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Tu as récemment gradué du programme </w:t>
      </w:r>
      <w:r w:rsidR="008E4458" w:rsidRPr="001D54E6">
        <w:rPr>
          <w:rFonts w:ascii="DellaRobbia BT" w:hAnsi="DellaRobbia BT"/>
          <w:i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d’Illustration Indépendante</w:t>
      </w:r>
      <w:r w:rsidR="008E4458"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</w:t>
      </w:r>
      <w:bookmarkStart w:id="0" w:name="_GoBack"/>
      <w:bookmarkEnd w:id="0"/>
      <w:r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 Collège</w:t>
      </w:r>
      <w:r w:rsidR="008E4458"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Seneca à Toronto</w:t>
      </w:r>
      <w:r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  Les Éditions David viennent de terminer la révision d’un nouveau roman</w:t>
      </w:r>
      <w:r w:rsid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qu’elles publieront bientôt</w:t>
      </w:r>
      <w:r w:rsid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3D27DD"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intitulé «</w:t>
      </w:r>
      <w:r w:rsid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D27DD"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Ainsi parle le Saigneur</w:t>
      </w:r>
      <w:r w:rsid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D27DD"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r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 Cette maison d’Éditions d’Ottawa lance un concours pour trouver le meilleur dessinateur.  Le concours consiste de produire </w:t>
      </w:r>
      <w:r w:rsidR="001D54E6"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des </w:t>
      </w:r>
      <w:r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dessins qui représentent les scènes des</w:t>
      </w:r>
      <w:r w:rsidR="003D27DD"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crimes qui sont décrites dans c</w:t>
      </w:r>
      <w:r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 roman</w:t>
      </w:r>
      <w:r w:rsidR="003D27DD"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Les Éditions David </w:t>
      </w:r>
      <w:r w:rsidR="00E85110"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offriront un poste permanent au gagnant du concours.</w:t>
      </w:r>
      <w:r w:rsidR="003D27DD" w:rsidRPr="001D54E6">
        <w:rPr>
          <w:rFonts w:ascii="DellaRobbia BT" w:hAnsi="DellaRobbia BT"/>
          <w:sz w:val="26"/>
          <w:szCs w:val="2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Seras-tu le dessinateur gagnant?</w:t>
      </w:r>
    </w:p>
    <w:p w:rsidR="00E85110" w:rsidRPr="008E4458" w:rsidRDefault="00E85110" w:rsidP="008E4458">
      <w:pPr>
        <w:rPr>
          <w:b/>
          <w:u w:val="double"/>
        </w:rPr>
      </w:pPr>
      <w:r w:rsidRPr="008E4458">
        <w:rPr>
          <w:b/>
          <w:u w:val="double"/>
        </w:rPr>
        <w:t>Les dessins :</w:t>
      </w:r>
    </w:p>
    <w:p w:rsidR="00E85110" w:rsidRDefault="001D54E6" w:rsidP="008E4458">
      <w:pPr>
        <w:pStyle w:val="Paragraphedeliste"/>
        <w:numPr>
          <w:ilvl w:val="0"/>
          <w:numId w:val="3"/>
        </w:numPr>
      </w:pPr>
      <w:r>
        <w:t>R</w:t>
      </w:r>
      <w:r w:rsidR="00E85110">
        <w:t>eprésent</w:t>
      </w:r>
      <w:r>
        <w:t>ent</w:t>
      </w:r>
      <w:r w:rsidR="00E85110">
        <w:t xml:space="preserve"> </w:t>
      </w:r>
      <w:r>
        <w:t>l</w:t>
      </w:r>
      <w:r w:rsidR="00E85110">
        <w:t>es scènes des crimes.</w:t>
      </w:r>
    </w:p>
    <w:p w:rsidR="00E85110" w:rsidRDefault="00E85110" w:rsidP="008E4458">
      <w:pPr>
        <w:pStyle w:val="Paragraphedeliste"/>
        <w:numPr>
          <w:ilvl w:val="0"/>
          <w:numId w:val="3"/>
        </w:numPr>
      </w:pPr>
      <w:r>
        <w:t>Démontrent chaque détail du livre.</w:t>
      </w:r>
    </w:p>
    <w:p w:rsidR="00E85110" w:rsidRDefault="00E85110" w:rsidP="008E4458">
      <w:pPr>
        <w:pStyle w:val="Paragraphedeliste"/>
        <w:numPr>
          <w:ilvl w:val="0"/>
          <w:numId w:val="3"/>
        </w:numPr>
      </w:pPr>
      <w:r>
        <w:t>Comprennent la couleur, si la couleur porte importance.</w:t>
      </w:r>
    </w:p>
    <w:p w:rsidR="00F73DD5" w:rsidRDefault="00F73DD5" w:rsidP="008E4458">
      <w:pPr>
        <w:pStyle w:val="Paragraphedeliste"/>
        <w:numPr>
          <w:ilvl w:val="0"/>
          <w:numId w:val="3"/>
        </w:numPr>
      </w:pPr>
      <w:r w:rsidRPr="00203530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F19236D" wp14:editId="1270E8D6">
            <wp:simplePos x="0" y="0"/>
            <wp:positionH relativeFrom="margin">
              <wp:posOffset>4714875</wp:posOffset>
            </wp:positionH>
            <wp:positionV relativeFrom="margin">
              <wp:posOffset>6526530</wp:posOffset>
            </wp:positionV>
            <wp:extent cx="1524000" cy="19050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3530">
        <w:rPr>
          <w:noProof/>
          <w:lang w:val="en-CA" w:eastAsia="en-CA"/>
        </w:rPr>
        <w:drawing>
          <wp:anchor distT="0" distB="0" distL="114300" distR="114300" simplePos="0" relativeHeight="251659776" behindDoc="0" locked="0" layoutInCell="1" allowOverlap="1" wp14:anchorId="7E434246" wp14:editId="75526BF1">
            <wp:simplePos x="0" y="0"/>
            <wp:positionH relativeFrom="margin">
              <wp:posOffset>47625</wp:posOffset>
            </wp:positionH>
            <wp:positionV relativeFrom="margin">
              <wp:posOffset>6469380</wp:posOffset>
            </wp:positionV>
            <wp:extent cx="2333625" cy="19621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110">
        <w:t>Peuvent être faits à la main (crayon, peinture, plume feutre, craies de cire, etc.) ou à l’ordinateur (</w:t>
      </w:r>
      <w:proofErr w:type="spellStart"/>
      <w:r w:rsidR="00E85110">
        <w:t>paint</w:t>
      </w:r>
      <w:proofErr w:type="spellEnd"/>
      <w:r w:rsidR="00E85110">
        <w:t xml:space="preserve">, </w:t>
      </w:r>
      <w:r w:rsidR="00361DEC">
        <w:t xml:space="preserve">Adobe </w:t>
      </w:r>
      <w:proofErr w:type="spellStart"/>
      <w:r w:rsidR="00361DEC">
        <w:t>illustrator</w:t>
      </w:r>
      <w:proofErr w:type="spellEnd"/>
      <w:r w:rsidR="00361DEC">
        <w:t xml:space="preserve">, </w:t>
      </w:r>
      <w:proofErr w:type="spellStart"/>
      <w:r w:rsidR="00361DEC">
        <w:t>Skencil</w:t>
      </w:r>
      <w:proofErr w:type="spellEnd"/>
      <w:r w:rsidR="00361DEC">
        <w:t xml:space="preserve">, </w:t>
      </w:r>
      <w:proofErr w:type="spellStart"/>
      <w:r w:rsidR="00361DEC">
        <w:t>Karbon</w:t>
      </w:r>
      <w:proofErr w:type="spellEnd"/>
      <w:r w:rsidR="00361DEC">
        <w:t xml:space="preserve"> 14, SK1, </w:t>
      </w:r>
      <w:proofErr w:type="spellStart"/>
      <w:r w:rsidR="00E85110">
        <w:t>etc</w:t>
      </w:r>
      <w:proofErr w:type="spellEnd"/>
      <w:proofErr w:type="gramStart"/>
      <w:r w:rsidR="00E85110">
        <w:t>, )</w:t>
      </w:r>
      <w:proofErr w:type="gramEnd"/>
      <w:r w:rsidR="00E85110">
        <w:t>.</w:t>
      </w:r>
    </w:p>
    <w:p w:rsidR="00E85110" w:rsidRPr="00F73DD5" w:rsidRDefault="001D54E6" w:rsidP="008E4458">
      <w:pPr>
        <w:pStyle w:val="Paragraphedeliste"/>
        <w:numPr>
          <w:ilvl w:val="0"/>
          <w:numId w:val="3"/>
        </w:numPr>
      </w:pPr>
      <w:r w:rsidRPr="00F73DD5">
        <w:rPr>
          <w:noProof/>
          <w:lang w:val="en-CA" w:eastAsia="en-CA"/>
        </w:rPr>
        <w:drawing>
          <wp:anchor distT="0" distB="0" distL="114300" distR="114300" simplePos="0" relativeHeight="251661824" behindDoc="0" locked="0" layoutInCell="1" allowOverlap="1" wp14:anchorId="10A12439" wp14:editId="10F76751">
            <wp:simplePos x="0" y="0"/>
            <wp:positionH relativeFrom="margin">
              <wp:posOffset>3863606</wp:posOffset>
            </wp:positionH>
            <wp:positionV relativeFrom="margin">
              <wp:posOffset>4460269</wp:posOffset>
            </wp:positionV>
            <wp:extent cx="2533650" cy="180975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3DD5">
        <w:t xml:space="preserve">Doivent être sur </w:t>
      </w:r>
      <w:r>
        <w:t xml:space="preserve">une page blanche, seul. </w:t>
      </w:r>
      <w:r w:rsidR="00203530" w:rsidRPr="00203530">
        <w:rPr>
          <w:noProof/>
          <w:lang w:eastAsia="fr-CA"/>
        </w:rPr>
        <w:t xml:space="preserve"> </w:t>
      </w:r>
    </w:p>
    <w:p w:rsidR="00F73DD5" w:rsidRDefault="00F73DD5" w:rsidP="00F73DD5">
      <w:pPr>
        <w:pStyle w:val="Paragraphedeliste"/>
        <w:rPr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B2095" w:rsidRDefault="001D54E6" w:rsidP="001D54E6">
      <w:pPr>
        <w:pStyle w:val="Paragraphedeliste"/>
        <w:ind w:left="0"/>
        <w:rPr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Tâches à faire :</w:t>
      </w:r>
    </w:p>
    <w:p w:rsidR="001D54E6" w:rsidRPr="001D54E6" w:rsidRDefault="001D54E6" w:rsidP="001D54E6">
      <w:pPr>
        <w:pStyle w:val="Paragraphedeliste"/>
        <w:numPr>
          <w:ilvl w:val="0"/>
          <w:numId w:val="4"/>
        </w:numPr>
        <w:spacing w:after="0"/>
        <w:ind w:left="709"/>
        <w:rPr>
          <w:rFonts w:ascii="Gill Sans Nova" w:hAnsi="Gill Sans Nov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4E6">
        <w:rPr>
          <w:rFonts w:ascii="Gill Sans Nova" w:hAnsi="Gill Sans Nov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Fais la scène #3 (autour du chapitre 16).</w:t>
      </w:r>
    </w:p>
    <w:p w:rsidR="001D54E6" w:rsidRPr="001D54E6" w:rsidRDefault="001D54E6" w:rsidP="001D54E6">
      <w:pPr>
        <w:pStyle w:val="Paragraphedeliste"/>
        <w:numPr>
          <w:ilvl w:val="0"/>
          <w:numId w:val="4"/>
        </w:numPr>
        <w:spacing w:after="0"/>
        <w:ind w:left="709"/>
        <w:rPr>
          <w:rFonts w:ascii="Gill Sans Nova" w:hAnsi="Gill Sans Nov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4E6">
        <w:rPr>
          <w:rFonts w:ascii="Gill Sans Nova" w:hAnsi="Gill Sans Nov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 et relis pour trouver les détails de la scène (environ 13).</w:t>
      </w:r>
    </w:p>
    <w:p w:rsidR="001D54E6" w:rsidRPr="001D54E6" w:rsidRDefault="001D54E6" w:rsidP="001D54E6">
      <w:pPr>
        <w:pStyle w:val="Paragraphedeliste"/>
        <w:numPr>
          <w:ilvl w:val="0"/>
          <w:numId w:val="4"/>
        </w:numPr>
        <w:spacing w:after="0"/>
        <w:ind w:left="709"/>
        <w:rPr>
          <w:rFonts w:ascii="Gill Sans Nova" w:hAnsi="Gill Sans Nov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4E6">
        <w:rPr>
          <w:rFonts w:ascii="Gill Sans Nova" w:hAnsi="Gill Sans Nov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Fais une liste des détails sur une page, en français.</w:t>
      </w:r>
    </w:p>
    <w:p w:rsidR="001D54E6" w:rsidRPr="001D54E6" w:rsidRDefault="001D54E6" w:rsidP="001D54E6">
      <w:pPr>
        <w:pStyle w:val="Paragraphedeliste"/>
        <w:numPr>
          <w:ilvl w:val="0"/>
          <w:numId w:val="4"/>
        </w:numPr>
        <w:spacing w:after="0"/>
        <w:ind w:left="709"/>
        <w:rPr>
          <w:rFonts w:ascii="Gill Sans Nova" w:hAnsi="Gill Sans Nov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54E6">
        <w:rPr>
          <w:rFonts w:ascii="Gill Sans Nova" w:hAnsi="Gill Sans Nov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Crée le dessin.</w:t>
      </w:r>
    </w:p>
    <w:p w:rsidR="002B2095" w:rsidRDefault="002B2095" w:rsidP="00F73DD5">
      <w:pPr>
        <w:pStyle w:val="Paragraphedeliste"/>
        <w:rPr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B2095" w:rsidRDefault="002B2095" w:rsidP="00F73DD5">
      <w:pPr>
        <w:pStyle w:val="Paragraphedeliste"/>
        <w:rPr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B2095" w:rsidRDefault="002B2095" w:rsidP="00F73DD5">
      <w:pPr>
        <w:pStyle w:val="Paragraphedeliste"/>
        <w:rPr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B2095" w:rsidRDefault="002B2095" w:rsidP="00F73DD5">
      <w:pPr>
        <w:pStyle w:val="Paragraphedeliste"/>
        <w:rPr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Environ :</w:t>
      </w:r>
    </w:p>
    <w:p w:rsidR="002B2095" w:rsidRDefault="002B2095" w:rsidP="00F73DD5">
      <w:pPr>
        <w:pStyle w:val="Paragraphedeliste"/>
        <w:rPr>
          <w:rStyle w:val="lev"/>
          <w:rFonts w:ascii="Arial" w:hAnsi="Arial" w:cs="Arial"/>
          <w:color w:val="1F497D" w:themeColor="text2"/>
          <w:sz w:val="20"/>
          <w:szCs w:val="20"/>
        </w:rPr>
      </w:pPr>
      <w:r w:rsidRPr="002B2095">
        <w:rPr>
          <w:rStyle w:val="lev"/>
          <w:rFonts w:ascii="Arial" w:hAnsi="Arial" w:cs="Arial"/>
          <w:color w:val="1F497D" w:themeColor="text2"/>
          <w:sz w:val="20"/>
          <w:szCs w:val="20"/>
        </w:rPr>
        <w:t>Scène 1: 17 détails (chapitre 1)</w:t>
      </w:r>
      <w:r w:rsidR="001D54E6">
        <w:rPr>
          <w:rStyle w:val="lev"/>
          <w:rFonts w:ascii="Arial" w:hAnsi="Arial" w:cs="Arial"/>
          <w:color w:val="1F497D" w:themeColor="text2"/>
          <w:sz w:val="20"/>
          <w:szCs w:val="20"/>
        </w:rPr>
        <w:t xml:space="preserve"> diagnostique</w:t>
      </w:r>
      <w:r w:rsidRPr="002B2095">
        <w:rPr>
          <w:rFonts w:ascii="Arial" w:hAnsi="Arial" w:cs="Arial"/>
          <w:color w:val="1F497D" w:themeColor="text2"/>
          <w:sz w:val="20"/>
          <w:szCs w:val="20"/>
        </w:rPr>
        <w:br/>
      </w:r>
      <w:r w:rsidRPr="002B2095">
        <w:rPr>
          <w:rStyle w:val="lev"/>
          <w:rFonts w:ascii="Arial" w:hAnsi="Arial" w:cs="Arial"/>
          <w:color w:val="1F497D" w:themeColor="text2"/>
          <w:sz w:val="20"/>
          <w:szCs w:val="20"/>
        </w:rPr>
        <w:t>Scène 2: 17 détails (chapitre 10)</w:t>
      </w:r>
      <w:r w:rsidR="001D54E6">
        <w:rPr>
          <w:rStyle w:val="lev"/>
          <w:rFonts w:ascii="Arial" w:hAnsi="Arial" w:cs="Arial"/>
          <w:color w:val="1F497D" w:themeColor="text2"/>
          <w:sz w:val="20"/>
          <w:szCs w:val="20"/>
        </w:rPr>
        <w:t xml:space="preserve"> formative</w:t>
      </w:r>
      <w:r w:rsidRPr="002B2095">
        <w:rPr>
          <w:rFonts w:ascii="Arial" w:hAnsi="Arial" w:cs="Arial"/>
          <w:color w:val="1F497D" w:themeColor="text2"/>
          <w:sz w:val="20"/>
          <w:szCs w:val="20"/>
        </w:rPr>
        <w:br/>
      </w:r>
      <w:r w:rsidRPr="002B2095">
        <w:rPr>
          <w:rStyle w:val="lev"/>
          <w:rFonts w:ascii="Arial" w:hAnsi="Arial" w:cs="Arial"/>
          <w:color w:val="1F497D" w:themeColor="text2"/>
          <w:sz w:val="20"/>
          <w:szCs w:val="20"/>
        </w:rPr>
        <w:t>Scène 3: 13 détails (chapitre 16)</w:t>
      </w:r>
    </w:p>
    <w:p w:rsidR="001D54E6" w:rsidRPr="002B2095" w:rsidRDefault="001D54E6" w:rsidP="00F73DD5">
      <w:pPr>
        <w:pStyle w:val="Paragraphedeliste"/>
        <w:rPr>
          <w:color w:val="1F497D" w:themeColor="text2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>
        <w:rPr>
          <w:rStyle w:val="lev"/>
          <w:rFonts w:ascii="Arial" w:hAnsi="Arial" w:cs="Arial"/>
          <w:color w:val="1F497D" w:themeColor="text2"/>
          <w:sz w:val="20"/>
          <w:szCs w:val="20"/>
        </w:rPr>
        <w:t>sommative</w:t>
      </w:r>
      <w:proofErr w:type="gramEnd"/>
    </w:p>
    <w:sectPr w:rsidR="001D54E6" w:rsidRPr="002B2095" w:rsidSect="005F5F43">
      <w:headerReference w:type="default" r:id="rId11"/>
      <w:pgSz w:w="12240" w:h="15840"/>
      <w:pgMar w:top="1440" w:right="1080" w:bottom="567" w:left="1080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EB" w:rsidRDefault="00F64AEB" w:rsidP="002E3856">
      <w:pPr>
        <w:spacing w:after="0" w:line="240" w:lineRule="auto"/>
      </w:pPr>
      <w:r>
        <w:separator/>
      </w:r>
    </w:p>
  </w:endnote>
  <w:endnote w:type="continuationSeparator" w:id="0">
    <w:p w:rsidR="00F64AEB" w:rsidRDefault="00F64AEB" w:rsidP="002E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EB" w:rsidRDefault="00F64AEB" w:rsidP="002E3856">
      <w:pPr>
        <w:spacing w:after="0" w:line="240" w:lineRule="auto"/>
      </w:pPr>
      <w:r>
        <w:separator/>
      </w:r>
    </w:p>
  </w:footnote>
  <w:footnote w:type="continuationSeparator" w:id="0">
    <w:p w:rsidR="00F64AEB" w:rsidRDefault="00F64AEB" w:rsidP="002E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95D" w:rsidRDefault="00B3795D">
    <w:pPr>
      <w:pStyle w:val="En-tte"/>
      <w:rPr>
        <w:sz w:val="16"/>
        <w:szCs w:val="16"/>
      </w:rPr>
    </w:pPr>
  </w:p>
  <w:p w:rsidR="002E3856" w:rsidRPr="00B3795D" w:rsidRDefault="002E3856">
    <w:pPr>
      <w:pStyle w:val="En-tte"/>
      <w:rPr>
        <w:sz w:val="16"/>
        <w:szCs w:val="16"/>
      </w:rPr>
    </w:pPr>
    <w:r w:rsidRPr="00B3795D">
      <w:rPr>
        <w:sz w:val="16"/>
        <w:szCs w:val="16"/>
      </w:rPr>
      <w:t>FRA</w:t>
    </w:r>
    <w:r w:rsidR="00B3795D" w:rsidRPr="00B3795D">
      <w:rPr>
        <w:sz w:val="16"/>
        <w:szCs w:val="16"/>
      </w:rPr>
      <w:t>3C :</w:t>
    </w:r>
    <w:r w:rsidRPr="00B3795D">
      <w:rPr>
        <w:sz w:val="16"/>
        <w:szCs w:val="16"/>
      </w:rPr>
      <w:t xml:space="preserve"> </w:t>
    </w:r>
    <w:r w:rsidR="00B3795D" w:rsidRPr="00B3795D">
      <w:rPr>
        <w:sz w:val="16"/>
        <w:szCs w:val="16"/>
      </w:rPr>
      <w:t xml:space="preserve">PARTIE </w:t>
    </w:r>
    <w:r w:rsidR="006E3C83">
      <w:rPr>
        <w:sz w:val="16"/>
        <w:szCs w:val="16"/>
      </w:rPr>
      <w:t>A</w:t>
    </w:r>
    <w:r w:rsidR="00B3795D" w:rsidRPr="00B3795D">
      <w:rPr>
        <w:sz w:val="16"/>
        <w:szCs w:val="16"/>
      </w:rPr>
      <w:t xml:space="preserve"> </w:t>
    </w:r>
    <w:r w:rsidR="00B3795D">
      <w:rPr>
        <w:sz w:val="16"/>
        <w:szCs w:val="16"/>
      </w:rPr>
      <w:t>-</w:t>
    </w:r>
    <w:r w:rsidR="00B3795D" w:rsidRPr="00B3795D">
      <w:rPr>
        <w:sz w:val="16"/>
        <w:szCs w:val="16"/>
      </w:rPr>
      <w:t xml:space="preserve"> </w:t>
    </w:r>
    <w:r w:rsidR="00C14A6C">
      <w:rPr>
        <w:sz w:val="16"/>
        <w:szCs w:val="16"/>
      </w:rPr>
      <w:t>Dessinateur</w:t>
    </w:r>
    <w:r w:rsidR="00B3795D" w:rsidRPr="00B3795D">
      <w:rPr>
        <w:sz w:val="16"/>
        <w:szCs w:val="16"/>
      </w:rPr>
      <w:t xml:space="preserve"> - </w:t>
    </w:r>
    <w:r w:rsidRPr="00B3795D">
      <w:rPr>
        <w:sz w:val="16"/>
        <w:szCs w:val="16"/>
      </w:rPr>
      <w:t>Ainsi parle le Saigneur</w:t>
    </w:r>
    <w:r w:rsidRPr="00B3795D">
      <w:rPr>
        <w:sz w:val="16"/>
        <w:szCs w:val="16"/>
      </w:rPr>
      <w:ptab w:relativeTo="margin" w:alignment="center" w:leader="none"/>
    </w:r>
    <w:r w:rsidRPr="00B3795D">
      <w:rPr>
        <w:sz w:val="16"/>
        <w:szCs w:val="16"/>
      </w:rPr>
      <w:ptab w:relativeTo="margin" w:alignment="right" w:leader="none"/>
    </w:r>
    <w:r w:rsidRPr="00B3795D">
      <w:rPr>
        <w:sz w:val="16"/>
        <w:szCs w:val="16"/>
      </w:rPr>
      <w:t>Lecture et écriture -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1A3"/>
    <w:multiLevelType w:val="hybridMultilevel"/>
    <w:tmpl w:val="3A16A6D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0C98"/>
    <w:multiLevelType w:val="hybridMultilevel"/>
    <w:tmpl w:val="B7BE9E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3588"/>
    <w:multiLevelType w:val="hybridMultilevel"/>
    <w:tmpl w:val="C8EC93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E1301"/>
    <w:multiLevelType w:val="hybridMultilevel"/>
    <w:tmpl w:val="93A6CA5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856"/>
    <w:rsid w:val="00160D56"/>
    <w:rsid w:val="00176CFF"/>
    <w:rsid w:val="001D54E6"/>
    <w:rsid w:val="00203530"/>
    <w:rsid w:val="002233A7"/>
    <w:rsid w:val="002B2095"/>
    <w:rsid w:val="002E3856"/>
    <w:rsid w:val="00361DEC"/>
    <w:rsid w:val="003D27DD"/>
    <w:rsid w:val="004E2AC0"/>
    <w:rsid w:val="005F5F43"/>
    <w:rsid w:val="006E3C83"/>
    <w:rsid w:val="007A2CEE"/>
    <w:rsid w:val="008964EB"/>
    <w:rsid w:val="008E4458"/>
    <w:rsid w:val="00A4296C"/>
    <w:rsid w:val="00B3795D"/>
    <w:rsid w:val="00BA03F1"/>
    <w:rsid w:val="00C14A6C"/>
    <w:rsid w:val="00C859E4"/>
    <w:rsid w:val="00E67380"/>
    <w:rsid w:val="00E85110"/>
    <w:rsid w:val="00F348BB"/>
    <w:rsid w:val="00F418E1"/>
    <w:rsid w:val="00F64AEB"/>
    <w:rsid w:val="00F7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67730"/>
  <w15:docId w15:val="{CEA196FF-A2D8-422F-A0D5-56B6F398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8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38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3856"/>
  </w:style>
  <w:style w:type="paragraph" w:styleId="Pieddepage">
    <w:name w:val="footer"/>
    <w:basedOn w:val="Normal"/>
    <w:link w:val="PieddepageCar"/>
    <w:uiPriority w:val="99"/>
    <w:unhideWhenUsed/>
    <w:rsid w:val="002E38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3856"/>
  </w:style>
  <w:style w:type="paragraph" w:styleId="Paragraphedeliste">
    <w:name w:val="List Paragraph"/>
    <w:basedOn w:val="Normal"/>
    <w:uiPriority w:val="34"/>
    <w:qFormat/>
    <w:rsid w:val="002E385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B2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cp:lastPrinted>2019-03-27T12:51:00Z</cp:lastPrinted>
  <dcterms:created xsi:type="dcterms:W3CDTF">2019-03-25T23:14:00Z</dcterms:created>
  <dcterms:modified xsi:type="dcterms:W3CDTF">2019-03-27T12:51:00Z</dcterms:modified>
</cp:coreProperties>
</file>