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E460B" w14:textId="77777777" w:rsidR="0095762E" w:rsidRPr="0095762E" w:rsidRDefault="00E201C6" w:rsidP="0095762E">
      <w:pPr>
        <w:pStyle w:val="Titre"/>
        <w:spacing w:before="0"/>
        <w:rPr>
          <w:rFonts w:ascii="Britannic Bold" w:eastAsia="Yu Gothic UI" w:hAnsi="Britannic Bold"/>
          <w:b w:val="0"/>
          <w:bCs w:val="0"/>
          <w:sz w:val="44"/>
          <w:szCs w:val="44"/>
          <w:lang w:val="fr-CA"/>
        </w:rPr>
      </w:pPr>
      <w:r w:rsidRPr="0095762E">
        <w:rPr>
          <w:rFonts w:ascii="Britannic Bold" w:eastAsia="Yu Gothic UI" w:hAnsi="Britannic Bold"/>
          <w:b w:val="0"/>
          <w:bCs w:val="0"/>
          <w:sz w:val="44"/>
          <w:szCs w:val="44"/>
          <w:lang w:val="fr-CA"/>
        </w:rPr>
        <w:t>Les principales perspectives théoriques</w:t>
      </w:r>
    </w:p>
    <w:p w14:paraId="6F8F8725" w14:textId="4851E9A4" w:rsidR="00E201C6" w:rsidRPr="0095762E" w:rsidRDefault="00E201C6" w:rsidP="00AE010E">
      <w:pPr>
        <w:pStyle w:val="Titre"/>
        <w:spacing w:before="0" w:after="360"/>
        <w:rPr>
          <w:rFonts w:ascii="Britannic Bold" w:hAnsi="Britannic Bold"/>
          <w:b w:val="0"/>
          <w:bCs w:val="0"/>
          <w:sz w:val="44"/>
          <w:szCs w:val="44"/>
          <w:lang w:val="fr-CA"/>
        </w:rPr>
      </w:pPr>
      <w:r w:rsidRPr="0095762E">
        <w:rPr>
          <w:rFonts w:ascii="Britannic Bold" w:eastAsia="Yu Gothic UI" w:hAnsi="Britannic Bold"/>
          <w:b w:val="0"/>
          <w:bCs w:val="0"/>
          <w:sz w:val="44"/>
          <w:szCs w:val="44"/>
          <w:lang w:val="fr-CA"/>
        </w:rPr>
        <w:t>(Théoriciens/Théoriciennes)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89"/>
        <w:gridCol w:w="11340"/>
      </w:tblGrid>
      <w:tr w:rsidR="00E201C6" w:rsidRPr="0083479A" w14:paraId="408EC640" w14:textId="77777777" w:rsidTr="00AE010E">
        <w:trPr>
          <w:jc w:val="center"/>
        </w:trPr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704094FE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78A0CC88" w14:textId="77777777" w:rsidR="00E201C6" w:rsidRPr="00782B1D" w:rsidRDefault="00E201C6">
            <w:pPr>
              <w:spacing w:after="5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fr-CA"/>
              </w:rPr>
              <w:t>Théoricien, théoricienne</w:t>
            </w:r>
          </w:p>
        </w:tc>
        <w:tc>
          <w:tcPr>
            <w:tcW w:w="1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4BD36BC6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08DA7A34" w14:textId="77777777" w:rsidR="00E201C6" w:rsidRPr="00782B1D" w:rsidRDefault="00E201C6">
            <w:pPr>
              <w:spacing w:after="5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fr-CA"/>
              </w:rPr>
              <w:t>Description et spécification de la théorie</w:t>
            </w:r>
          </w:p>
        </w:tc>
      </w:tr>
      <w:tr w:rsidR="00E201C6" w:rsidRPr="0083479A" w14:paraId="5D147491" w14:textId="77777777" w:rsidTr="00AE010E">
        <w:trPr>
          <w:jc w:val="center"/>
        </w:trPr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86948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ACBB571" w14:textId="77777777" w:rsidR="00E201C6" w:rsidRPr="00782B1D" w:rsidRDefault="00E201C6" w:rsidP="00002771">
            <w:pPr>
              <w:spacing w:before="120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  <w:r w:rsidRPr="00782B1D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Margaret Mead</w:t>
            </w:r>
          </w:p>
          <w:p w14:paraId="13FC7211" w14:textId="77777777" w:rsidR="00E201C6" w:rsidRPr="00782B1D" w:rsidRDefault="00E201C6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6B0AAA0" w14:textId="77777777" w:rsidR="00E201C6" w:rsidRPr="00782B1D" w:rsidRDefault="00E201C6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rôles d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sym w:font="WP TypographicSymbols" w:char="003D"/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adulte </w:t>
            </w:r>
          </w:p>
        </w:tc>
        <w:tc>
          <w:tcPr>
            <w:tcW w:w="1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E9BA8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43F66C93" w14:textId="5C4D0813" w:rsidR="00E201C6" w:rsidRPr="00782B1D" w:rsidRDefault="00E201C6" w:rsidP="00AE010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Notre société donne-t-elle aux jeunes la possibilité de jouer des rôles d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adulte bien définis?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ab/>
            </w:r>
          </w:p>
          <w:p w14:paraId="5FB0167F" w14:textId="77777777" w:rsidR="00E201C6" w:rsidRPr="00782B1D" w:rsidRDefault="00E201C6">
            <w:pPr>
              <w:ind w:firstLine="216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015BF0D7" w14:textId="77777777" w:rsidR="00E201C6" w:rsidRPr="00782B1D" w:rsidRDefault="00E201C6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La société doit apporter:</w:t>
            </w:r>
          </w:p>
          <w:p w14:paraId="3F330E65" w14:textId="13ECD477" w:rsidR="00E201C6" w:rsidRPr="00782B1D" w:rsidRDefault="00E201C6" w:rsidP="0095762E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un ensemble de principes cohérents sur le comportement des adultes</w:t>
            </w:r>
          </w:p>
          <w:p w14:paraId="24BC0B91" w14:textId="540F0F4A" w:rsidR="00E201C6" w:rsidRPr="00782B1D" w:rsidRDefault="00E201C6" w:rsidP="00AE010E">
            <w:pPr>
              <w:numPr>
                <w:ilvl w:val="0"/>
                <w:numId w:val="2"/>
              </w:numPr>
              <w:spacing w:after="36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la possibilité, pour les jeunes, de remplir des rôle s d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adulte présente un défi </w:t>
            </w:r>
          </w:p>
        </w:tc>
      </w:tr>
    </w:tbl>
    <w:p w14:paraId="74C8D609" w14:textId="77777777" w:rsidR="00E201C6" w:rsidRPr="0095762E" w:rsidRDefault="00E201C6">
      <w:pPr>
        <w:rPr>
          <w:rFonts w:ascii="Arial" w:hAnsi="Arial" w:cs="Arial"/>
          <w:vanish/>
          <w:color w:val="000000"/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89"/>
        <w:gridCol w:w="11340"/>
      </w:tblGrid>
      <w:tr w:rsidR="00E201C6" w:rsidRPr="0083479A" w14:paraId="3F375711" w14:textId="77777777" w:rsidTr="00AE010E">
        <w:trPr>
          <w:jc w:val="center"/>
        </w:trPr>
        <w:tc>
          <w:tcPr>
            <w:tcW w:w="278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7FEAB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2E81D970" w14:textId="77777777" w:rsidR="00E201C6" w:rsidRPr="00782B1D" w:rsidRDefault="00E201C6" w:rsidP="00002771">
            <w:pPr>
              <w:spacing w:before="120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  <w:r w:rsidRPr="00782B1D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Gail Sheehy</w:t>
            </w:r>
          </w:p>
          <w:p w14:paraId="467F6611" w14:textId="77777777" w:rsidR="00E201C6" w:rsidRPr="00782B1D" w:rsidRDefault="00E201C6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207B85DA" w14:textId="77777777" w:rsidR="00E201C6" w:rsidRPr="00782B1D" w:rsidRDefault="00E201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</w:p>
          <w:p w14:paraId="3DCAB059" w14:textId="77777777" w:rsidR="00E201C6" w:rsidRPr="00782B1D" w:rsidRDefault="00E201C6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transitions de la vie</w:t>
            </w:r>
          </w:p>
        </w:tc>
        <w:tc>
          <w:tcPr>
            <w:tcW w:w="11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C09FF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4B782FF0" w14:textId="77777777" w:rsidR="00E201C6" w:rsidRPr="00782B1D" w:rsidRDefault="00E201C6" w:rsidP="00AE010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Les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 transitions de la vie 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adulte</w:t>
            </w:r>
          </w:p>
          <w:p w14:paraId="5CD3DBC8" w14:textId="7D123412" w:rsidR="00E201C6" w:rsidRPr="00782B1D" w:rsidRDefault="00E201C6" w:rsidP="0095762E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couper ses racines entre enfant et parent: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la transition vers l</w:t>
            </w:r>
            <w:r w:rsidR="008347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âge adulte 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(début de 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indépendance financière)</w:t>
            </w:r>
          </w:p>
          <w:p w14:paraId="46A38071" w14:textId="37B83AC5" w:rsidR="00E201C6" w:rsidRPr="00782B1D" w:rsidRDefault="00E201C6" w:rsidP="0095762E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les ruades de la vingtaine: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l</w:t>
            </w:r>
            <w:r w:rsidR="008347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entrée dans le monde des adultes</w:t>
            </w:r>
          </w:p>
          <w:p w14:paraId="09834167" w14:textId="62D7BD77" w:rsidR="00E201C6" w:rsidRPr="00782B1D" w:rsidRDefault="00E201C6" w:rsidP="0095762E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le passage des trente ans: 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la transition de la trentaine</w:t>
            </w:r>
          </w:p>
          <w:p w14:paraId="0B70B170" w14:textId="77777777" w:rsidR="00E201C6" w:rsidRPr="00782B1D" w:rsidRDefault="00E201C6">
            <w:pPr>
              <w:tabs>
                <w:tab w:val="center" w:pos="5550"/>
              </w:tabs>
              <w:ind w:firstLine="288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ab/>
            </w:r>
          </w:p>
          <w:p w14:paraId="7D53BED2" w14:textId="5B4C02D5" w:rsidR="00E201C6" w:rsidRPr="00782B1D" w:rsidRDefault="0095762E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Gail 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s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est intéressée à la vie des hommes, des femmes et des couples</w:t>
            </w:r>
          </w:p>
          <w:p w14:paraId="10CC73C8" w14:textId="77777777" w:rsidR="00E201C6" w:rsidRPr="00782B1D" w:rsidRDefault="00E201C6">
            <w:pPr>
              <w:ind w:firstLine="360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0E826BF1" w14:textId="74B74002" w:rsidR="00E201C6" w:rsidRPr="00782B1D" w:rsidRDefault="00E201C6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Le changement est inévitable et se produira.  Les sentiments de peur et d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incertitude sont normales. </w:t>
            </w:r>
          </w:p>
          <w:p w14:paraId="3C73BD70" w14:textId="77777777" w:rsidR="00E201C6" w:rsidRPr="00782B1D" w:rsidRDefault="00E201C6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</w:tc>
      </w:tr>
    </w:tbl>
    <w:p w14:paraId="4913F7CC" w14:textId="77777777" w:rsidR="00E201C6" w:rsidRPr="0095762E" w:rsidRDefault="00E201C6">
      <w:pPr>
        <w:rPr>
          <w:rFonts w:ascii="Arial" w:hAnsi="Arial" w:cs="Arial"/>
          <w:vanish/>
          <w:color w:val="000000"/>
          <w:sz w:val="22"/>
          <w:szCs w:val="22"/>
          <w:lang w:val="fr-CA"/>
        </w:rPr>
      </w:pPr>
    </w:p>
    <w:tbl>
      <w:tblPr>
        <w:tblW w:w="1422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06"/>
        <w:gridCol w:w="11316"/>
      </w:tblGrid>
      <w:tr w:rsidR="00E201C6" w:rsidRPr="0083479A" w14:paraId="71A4DDBF" w14:textId="77777777" w:rsidTr="00342033">
        <w:trPr>
          <w:jc w:val="center"/>
        </w:trPr>
        <w:tc>
          <w:tcPr>
            <w:tcW w:w="2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B79DF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65DF2252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  <w:r w:rsidRPr="00782B1D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Lawrence Kohlberg</w:t>
            </w:r>
          </w:p>
          <w:p w14:paraId="3C349A7A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4917095F" w14:textId="5F7C8CE2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48359BBC" w14:textId="77777777" w:rsidR="00334163" w:rsidRPr="00782B1D" w:rsidRDefault="00334163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3CF4D31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perspective morale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ab/>
            </w:r>
          </w:p>
          <w:p w14:paraId="12D115D0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7A3E8B33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4C6F1E09" w14:textId="77777777" w:rsidR="00E201C6" w:rsidRPr="00782B1D" w:rsidRDefault="00E201C6">
            <w:pPr>
              <w:tabs>
                <w:tab w:val="center" w:pos="690"/>
                <w:tab w:val="left" w:pos="901"/>
                <w:tab w:val="left" w:pos="1694"/>
                <w:tab w:val="left" w:pos="288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ab/>
            </w:r>
          </w:p>
        </w:tc>
        <w:tc>
          <w:tcPr>
            <w:tcW w:w="1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01882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302A0BB" w14:textId="59BA8338" w:rsidR="00E201C6" w:rsidRPr="00782B1D" w:rsidRDefault="00E201C6" w:rsidP="00AE010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6 étapes du développement moral 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des êtres humains liées à la capacité de comprendre et d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assumer des rôles </w:t>
            </w:r>
          </w:p>
          <w:p w14:paraId="26DD179A" w14:textId="77777777" w:rsidR="00E201C6" w:rsidRPr="00782B1D" w:rsidRDefault="00E201C6" w:rsidP="00002771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0ADF377B" w14:textId="33F1B783" w:rsidR="00E201C6" w:rsidRPr="00782B1D" w:rsidRDefault="00E201C6" w:rsidP="00002771">
            <w:pPr>
              <w:ind w:left="1035" w:hanging="1035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stade 1: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dév. moral, les enfants apprennent à obéir à leurs parents pour éviter qu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on les punisse</w:t>
            </w:r>
          </w:p>
          <w:p w14:paraId="30601691" w14:textId="322D7073" w:rsidR="00E201C6" w:rsidRPr="00782B1D" w:rsidRDefault="00E201C6" w:rsidP="00002771">
            <w:pPr>
              <w:tabs>
                <w:tab w:val="left" w:pos="-1440"/>
              </w:tabs>
              <w:ind w:left="842" w:hanging="85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stade 2: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ils comprennent qu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on les récompense de se conformer au règlement; ils apprennent à faire des compromis et à négocier</w:t>
            </w:r>
          </w:p>
          <w:p w14:paraId="714E8AF2" w14:textId="79544821" w:rsidR="00E201C6" w:rsidRPr="00782B1D" w:rsidRDefault="00E201C6" w:rsidP="00002771">
            <w:pPr>
              <w:ind w:left="842" w:hanging="85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stade 3: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approbation sociale devient plus importante et 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enfant commence à tenir compte des rôles et des</w:t>
            </w:r>
            <w:r w:rsidR="00002771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sentiments d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autrui</w:t>
            </w:r>
          </w:p>
          <w:p w14:paraId="6D3550AF" w14:textId="7B7C32BA" w:rsidR="00E201C6" w:rsidRPr="00782B1D" w:rsidRDefault="00E201C6" w:rsidP="00002771">
            <w:pPr>
              <w:ind w:left="1035" w:hanging="1035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stade 4: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être humain prend conscience de la façon dont le système juridique définit et dicte les rôles juridiques</w:t>
            </w:r>
          </w:p>
          <w:p w14:paraId="316543A2" w14:textId="0FC10B1C" w:rsidR="00E201C6" w:rsidRPr="00782B1D" w:rsidRDefault="00E201C6" w:rsidP="00002771">
            <w:pPr>
              <w:ind w:left="1035" w:hanging="1035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stade 5: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on s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intéresse aux droits de la personne et aux principes démocratiques</w:t>
            </w:r>
          </w:p>
          <w:p w14:paraId="141370C7" w14:textId="59A436A3" w:rsidR="00AE010E" w:rsidRDefault="00E201C6" w:rsidP="00002771">
            <w:pPr>
              <w:ind w:left="1035" w:hanging="1035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stade 6: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on s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intéresse aux questions morales et à la justice universelle</w:t>
            </w:r>
          </w:p>
          <w:p w14:paraId="01C159F6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spacing w:after="5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</w:tc>
      </w:tr>
      <w:tr w:rsidR="00E201C6" w:rsidRPr="0083479A" w14:paraId="6354D026" w14:textId="77777777" w:rsidTr="00342033">
        <w:trPr>
          <w:jc w:val="center"/>
        </w:trPr>
        <w:tc>
          <w:tcPr>
            <w:tcW w:w="2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BEF1C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241FB17" w14:textId="77777777" w:rsidR="00E201C6" w:rsidRPr="00782B1D" w:rsidRDefault="00E201C6" w:rsidP="00334163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spacing w:before="120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  <w:r w:rsidRPr="00782B1D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lastRenderedPageBreak/>
              <w:t>Charles Cooley</w:t>
            </w:r>
          </w:p>
          <w:p w14:paraId="084A6685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ind w:firstLine="277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294BA288" w14:textId="39002553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5A4B8E4" w14:textId="2B55F791" w:rsidR="00334163" w:rsidRPr="00782B1D" w:rsidRDefault="00334163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C074F5E" w14:textId="77777777" w:rsidR="00334163" w:rsidRPr="00782B1D" w:rsidRDefault="00334163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5A7074F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perspective interactionniste symbolique</w:t>
            </w:r>
          </w:p>
        </w:tc>
        <w:tc>
          <w:tcPr>
            <w:tcW w:w="1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03B9E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C84981E" w14:textId="18E4EC32" w:rsidR="00E201C6" w:rsidRPr="00782B1D" w:rsidRDefault="00E201C6" w:rsidP="00002771">
            <w:pPr>
              <w:ind w:left="298" w:hanging="29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lastRenderedPageBreak/>
              <w:sym w:font="WP TypographicSymbols" w:char="002A"/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moi dans le miroir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B"/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ou 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A"/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looking glass self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B"/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ou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concept de soi</w:t>
            </w:r>
            <w:r w:rsidR="0092397C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92397C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ou</w:t>
            </w:r>
            <w:r w:rsidR="0092397C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 image de soi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se construit toujours dans le regard des autres </w:t>
            </w:r>
          </w:p>
          <w:p w14:paraId="76D87E16" w14:textId="77777777" w:rsidR="00002771" w:rsidRPr="00782B1D" w:rsidRDefault="00002771" w:rsidP="00002771">
            <w:pPr>
              <w:ind w:left="298" w:hanging="29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25CC8580" w14:textId="50CAB53E" w:rsidR="00E201C6" w:rsidRPr="00782B1D" w:rsidRDefault="00E201C6" w:rsidP="0000277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on compare les amis (les proches) d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un individu à des miroirs</w:t>
            </w:r>
          </w:p>
          <w:p w14:paraId="322A47BB" w14:textId="099407A7" w:rsidR="00E201C6" w:rsidRPr="00782B1D" w:rsidRDefault="00E201C6" w:rsidP="0000277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la théorie est que le message que nous recevons des autres est ce que nous sommes</w:t>
            </w:r>
          </w:p>
          <w:p w14:paraId="1B0EAEAC" w14:textId="77777777" w:rsidR="00E201C6" w:rsidRPr="00782B1D" w:rsidRDefault="00E201C6" w:rsidP="00002771">
            <w:pPr>
              <w:ind w:firstLine="164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D4FB8E1" w14:textId="61DBBFCA" w:rsidR="00E201C6" w:rsidRPr="00782B1D" w:rsidRDefault="00002771" w:rsidP="00002771">
            <w:pPr>
              <w:ind w:left="298" w:hanging="29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 y a </w:t>
            </w:r>
            <w:r w:rsidR="00E201C6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3 composantes ou étapes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: </w:t>
            </w:r>
          </w:p>
          <w:p w14:paraId="167452A7" w14:textId="30A29E79" w:rsidR="00E201C6" w:rsidRPr="00782B1D" w:rsidRDefault="00E201C6" w:rsidP="00002771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imagination de notre apparence à l'autre personne; </w:t>
            </w:r>
          </w:p>
          <w:p w14:paraId="07938C04" w14:textId="4FB6B7A1" w:rsidR="00E201C6" w:rsidRPr="00782B1D" w:rsidRDefault="0083479A" w:rsidP="00002771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l’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imagination de son jugement de cette apparence</w:t>
            </w:r>
          </w:p>
          <w:p w14:paraId="426F2389" w14:textId="0087D8F5" w:rsidR="00E201C6" w:rsidRPr="00782B1D" w:rsidRDefault="00E201C6" w:rsidP="00002771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une sorte de sentiment de soi, comme la fierté ou la mortification (souffrance physique ou moral).</w:t>
            </w:r>
          </w:p>
          <w:p w14:paraId="3CB30D72" w14:textId="77777777" w:rsidR="00E201C6" w:rsidRPr="00782B1D" w:rsidRDefault="00E201C6" w:rsidP="00002771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C179D9D" w14:textId="2924EE31" w:rsidR="00E201C6" w:rsidRPr="00782B1D" w:rsidRDefault="00002771" w:rsidP="00002771">
            <w:pPr>
              <w:ind w:hanging="23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P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our lui, l'individu et la société sont les deux faces d'une seule réalité sociale. L'individu n'existe que par la société et la société que par les individus.</w:t>
            </w:r>
          </w:p>
          <w:p w14:paraId="1CAC79DE" w14:textId="77777777" w:rsidR="00002771" w:rsidRPr="00782B1D" w:rsidRDefault="00002771" w:rsidP="00002771">
            <w:pPr>
              <w:ind w:left="298" w:hanging="29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E0FE870" w14:textId="17C77545" w:rsidR="00E201C6" w:rsidRPr="00782B1D" w:rsidRDefault="00002771" w:rsidP="00BB5FF0">
            <w:pPr>
              <w:spacing w:after="120"/>
              <w:ind w:hanging="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e </w:t>
            </w:r>
            <w:r w:rsidR="00E201C6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soi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(la personnalité, le Self) s'élabore toujours par les relations sociales avec les autres. Le sentiment d'être quelqu'un se forme à travers les relations sociales. Ce sont les autres qui font de nous ce que nous sommes. </w:t>
            </w:r>
          </w:p>
        </w:tc>
      </w:tr>
    </w:tbl>
    <w:p w14:paraId="083A8D25" w14:textId="77777777" w:rsidR="00E201C6" w:rsidRPr="0095762E" w:rsidRDefault="00E201C6">
      <w:pPr>
        <w:tabs>
          <w:tab w:val="left" w:pos="-1440"/>
          <w:tab w:val="left" w:pos="-720"/>
          <w:tab w:val="left" w:pos="0"/>
          <w:tab w:val="left" w:pos="164"/>
          <w:tab w:val="left" w:pos="334"/>
          <w:tab w:val="left" w:pos="1071"/>
          <w:tab w:val="left" w:pos="2880"/>
        </w:tabs>
        <w:rPr>
          <w:rFonts w:ascii="Arial" w:hAnsi="Arial" w:cs="Arial"/>
          <w:color w:val="000000"/>
          <w:sz w:val="22"/>
          <w:szCs w:val="22"/>
          <w:lang w:val="fr-CA"/>
        </w:rPr>
      </w:pPr>
    </w:p>
    <w:p w14:paraId="494569FB" w14:textId="77777777" w:rsidR="00E201C6" w:rsidRPr="0095762E" w:rsidRDefault="00E201C6">
      <w:pPr>
        <w:tabs>
          <w:tab w:val="left" w:pos="-1440"/>
          <w:tab w:val="left" w:pos="-720"/>
          <w:tab w:val="left" w:pos="0"/>
          <w:tab w:val="left" w:pos="164"/>
          <w:tab w:val="left" w:pos="334"/>
          <w:tab w:val="left" w:pos="1071"/>
          <w:tab w:val="left" w:pos="2880"/>
        </w:tabs>
        <w:rPr>
          <w:rFonts w:ascii="Arial" w:hAnsi="Arial" w:cs="Arial"/>
          <w:color w:val="000000"/>
          <w:sz w:val="22"/>
          <w:szCs w:val="22"/>
          <w:lang w:val="fr-CA"/>
        </w:rPr>
        <w:sectPr w:rsidR="00E201C6" w:rsidRPr="0095762E" w:rsidSect="00AE010E">
          <w:headerReference w:type="default" r:id="rId8"/>
          <w:footerReference w:type="default" r:id="rId9"/>
          <w:pgSz w:w="15840" w:h="12240" w:orient="landscape"/>
          <w:pgMar w:top="1170" w:right="672" w:bottom="1134" w:left="1080" w:header="426" w:footer="283" w:gutter="0"/>
          <w:cols w:space="720"/>
          <w:noEndnote/>
          <w:docGrid w:linePitch="326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17"/>
        <w:gridCol w:w="11286"/>
      </w:tblGrid>
      <w:tr w:rsidR="00E201C6" w:rsidRPr="0083479A" w14:paraId="22DDCD9D" w14:textId="77777777" w:rsidTr="00AE010E">
        <w:trPr>
          <w:jc w:val="center"/>
        </w:trPr>
        <w:tc>
          <w:tcPr>
            <w:tcW w:w="2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0F156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4A074EE0" w14:textId="77777777" w:rsidR="00E201C6" w:rsidRPr="00782B1D" w:rsidRDefault="00E201C6" w:rsidP="00334163">
            <w:pPr>
              <w:tabs>
                <w:tab w:val="left" w:pos="-1440"/>
                <w:tab w:val="left" w:pos="-720"/>
                <w:tab w:val="left" w:pos="0"/>
                <w:tab w:val="left" w:pos="164"/>
                <w:tab w:val="left" w:pos="334"/>
                <w:tab w:val="left" w:pos="1071"/>
                <w:tab w:val="left" w:pos="2880"/>
              </w:tabs>
              <w:spacing w:before="120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  <w:r w:rsidRPr="00782B1D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Daniel Levinson</w:t>
            </w:r>
          </w:p>
          <w:p w14:paraId="1569D107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164"/>
                <w:tab w:val="left" w:pos="334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784B15E" w14:textId="4DB77494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164"/>
                <w:tab w:val="left" w:pos="334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20042FC" w14:textId="77777777" w:rsidR="00BB5FF0" w:rsidRPr="00782B1D" w:rsidRDefault="00BB5FF0">
            <w:pPr>
              <w:tabs>
                <w:tab w:val="left" w:pos="-1440"/>
                <w:tab w:val="left" w:pos="-720"/>
                <w:tab w:val="left" w:pos="0"/>
                <w:tab w:val="left" w:pos="164"/>
                <w:tab w:val="left" w:pos="334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89522FC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164"/>
                <w:tab w:val="left" w:pos="334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Crise de la quarantaine</w:t>
            </w:r>
          </w:p>
          <w:p w14:paraId="6C6C1475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164"/>
                <w:tab w:val="left" w:pos="334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0959B076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164"/>
                <w:tab w:val="left" w:pos="334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0D35E55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164"/>
                <w:tab w:val="left" w:pos="334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7D6B6F3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164"/>
                <w:tab w:val="left" w:pos="334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63355A79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164"/>
                <w:tab w:val="left" w:pos="334"/>
                <w:tab w:val="left" w:pos="1071"/>
                <w:tab w:val="left" w:pos="2880"/>
              </w:tabs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782B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CA"/>
              </w:rPr>
              <w:t>(voir p.350 Les âges de la vie)</w:t>
            </w:r>
          </w:p>
          <w:p w14:paraId="10DCB7C4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164"/>
                <w:tab w:val="left" w:pos="334"/>
                <w:tab w:val="left" w:pos="1071"/>
                <w:tab w:val="left" w:pos="2880"/>
              </w:tabs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CA"/>
              </w:rPr>
            </w:pPr>
          </w:p>
          <w:p w14:paraId="7E828B94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164"/>
                <w:tab w:val="left" w:pos="334"/>
                <w:tab w:val="left" w:pos="1071"/>
                <w:tab w:val="left" w:pos="2880"/>
              </w:tabs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CA"/>
              </w:rPr>
            </w:pPr>
          </w:p>
          <w:p w14:paraId="7131A180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164"/>
                <w:tab w:val="left" w:pos="334"/>
                <w:tab w:val="left" w:pos="1071"/>
                <w:tab w:val="left" w:pos="2880"/>
              </w:tabs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CA"/>
              </w:rPr>
            </w:pPr>
          </w:p>
          <w:p w14:paraId="180DABB4" w14:textId="77777777" w:rsidR="00E201C6" w:rsidRPr="00782B1D" w:rsidRDefault="00E201C6">
            <w:pPr>
              <w:tabs>
                <w:tab w:val="center" w:pos="690"/>
                <w:tab w:val="left" w:pos="1071"/>
                <w:tab w:val="left" w:pos="2880"/>
              </w:tabs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782B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CA"/>
              </w:rPr>
              <w:tab/>
            </w:r>
          </w:p>
          <w:p w14:paraId="0DD06508" w14:textId="77777777" w:rsidR="00334163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164"/>
                <w:tab w:val="left" w:pos="334"/>
                <w:tab w:val="left" w:pos="1071"/>
                <w:tab w:val="left" w:pos="2880"/>
              </w:tabs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782B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CA"/>
              </w:rPr>
              <w:t xml:space="preserve">(voir p. 105  </w:t>
            </w:r>
          </w:p>
          <w:p w14:paraId="5F80EA23" w14:textId="7426C13E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164"/>
                <w:tab w:val="left" w:pos="334"/>
                <w:tab w:val="left" w:pos="1071"/>
                <w:tab w:val="left" w:pos="2880"/>
              </w:tabs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782B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CA"/>
              </w:rPr>
              <w:t>Individus, familles et sociétés)</w:t>
            </w:r>
          </w:p>
          <w:p w14:paraId="6FA32112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164"/>
                <w:tab w:val="left" w:pos="334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6038A001" w14:textId="77777777" w:rsidR="00E201C6" w:rsidRPr="00782B1D" w:rsidRDefault="00E201C6">
            <w:pPr>
              <w:tabs>
                <w:tab w:val="right" w:pos="1380"/>
                <w:tab w:val="left" w:pos="288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ab/>
            </w:r>
          </w:p>
        </w:tc>
        <w:tc>
          <w:tcPr>
            <w:tcW w:w="1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F38ED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B17D1E3" w14:textId="2FAF7554" w:rsidR="00E201C6" w:rsidRPr="00782B1D" w:rsidRDefault="00E201C6" w:rsidP="00A122D7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Saisons de la vie: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A122D7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 période qui coïncide avec le début de la vie adulte dure 25 ans (17 ans - 40 ans)</w:t>
            </w:r>
          </w:p>
          <w:p w14:paraId="7BDBB99E" w14:textId="77777777" w:rsidR="00E201C6" w:rsidRPr="00782B1D" w:rsidRDefault="00E201C6" w:rsidP="00A122D7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76CDF88" w14:textId="6323B18F" w:rsidR="00E201C6" w:rsidRPr="00782B1D" w:rsidRDefault="00A122D7" w:rsidP="00A122D7">
            <w:pPr>
              <w:numPr>
                <w:ilvl w:val="0"/>
                <w:numId w:val="16"/>
              </w:numPr>
              <w:tabs>
                <w:tab w:val="left" w:pos="277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T</w:t>
            </w:r>
            <w:r w:rsidR="00E201C6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ransition vers l</w:t>
            </w:r>
            <w:r w:rsidR="008347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’</w:t>
            </w:r>
            <w:r w:rsidR="00E201C6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âge adulte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(17 - 22 ans):  un individu doit laisser son adolescence 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derrière lui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et commencer à créer sa structure de vie adulte (</w:t>
            </w:r>
            <w:r w:rsidR="00E201C6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séparation d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e</w:t>
            </w:r>
            <w:r w:rsidR="00E201C6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 la famille d</w:t>
            </w:r>
            <w:r w:rsidR="008347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’</w:t>
            </w:r>
            <w:r w:rsidR="00E201C6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origine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); la nature de 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attachement entre le jeune adulte et ses parents doit changer pour permettre à 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individu de participer à la vie adulte</w:t>
            </w:r>
          </w:p>
          <w:p w14:paraId="66C82511" w14:textId="77777777" w:rsidR="00E201C6" w:rsidRPr="00782B1D" w:rsidRDefault="00E201C6" w:rsidP="00A122D7">
            <w:pPr>
              <w:tabs>
                <w:tab w:val="left" w:pos="277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2742F404" w14:textId="140340D2" w:rsidR="00E201C6" w:rsidRPr="00782B1D" w:rsidRDefault="00A122D7" w:rsidP="00A122D7">
            <w:pPr>
              <w:numPr>
                <w:ilvl w:val="0"/>
                <w:numId w:val="16"/>
              </w:numPr>
              <w:tabs>
                <w:tab w:val="left" w:pos="277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I</w:t>
            </w:r>
            <w:r w:rsidR="00E201C6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ndividu entre dans le monde des adultes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(22 - 28 ans): la période où 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individu </w:t>
            </w:r>
            <w:r w:rsidR="00E201C6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bâtit sa structure de vie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(modèle de vie, place qu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on occupe dans le monde)</w:t>
            </w:r>
          </w:p>
          <w:p w14:paraId="4E97F413" w14:textId="77777777" w:rsidR="00E201C6" w:rsidRPr="00782B1D" w:rsidRDefault="00E201C6" w:rsidP="00A122D7">
            <w:pPr>
              <w:tabs>
                <w:tab w:val="left" w:pos="277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67B66B4" w14:textId="77777777" w:rsidR="00E201C6" w:rsidRPr="00782B1D" w:rsidRDefault="00E201C6" w:rsidP="00A122D7">
            <w:pPr>
              <w:tabs>
                <w:tab w:val="left" w:pos="277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fr-CA"/>
              </w:rPr>
              <w:t>4 tâches principales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: 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</w:p>
          <w:p w14:paraId="371FCD26" w14:textId="3B56813D" w:rsidR="00E201C6" w:rsidRPr="00782B1D" w:rsidRDefault="00E201C6" w:rsidP="00A122D7">
            <w:pPr>
              <w:numPr>
                <w:ilvl w:val="0"/>
                <w:numId w:val="17"/>
              </w:numPr>
              <w:tabs>
                <w:tab w:val="left" w:pos="277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bâtir un projet de vie (rêve) et lui accorder une place dans sa structure de vie</w:t>
            </w:r>
          </w:p>
          <w:p w14:paraId="5A0E08C3" w14:textId="14E80ACD" w:rsidR="00E201C6" w:rsidRPr="00782B1D" w:rsidRDefault="00E201C6" w:rsidP="00A122D7">
            <w:pPr>
              <w:numPr>
                <w:ilvl w:val="0"/>
                <w:numId w:val="17"/>
              </w:numPr>
              <w:tabs>
                <w:tab w:val="left" w:pos="277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établir une relation avec un mentor</w:t>
            </w:r>
          </w:p>
          <w:p w14:paraId="67731880" w14:textId="397592A2" w:rsidR="00E201C6" w:rsidRPr="00782B1D" w:rsidRDefault="00E201C6" w:rsidP="00A122D7">
            <w:pPr>
              <w:numPr>
                <w:ilvl w:val="0"/>
                <w:numId w:val="17"/>
              </w:numPr>
              <w:tabs>
                <w:tab w:val="left" w:pos="277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choisir une profession</w:t>
            </w:r>
          </w:p>
          <w:p w14:paraId="457FC369" w14:textId="3563A092" w:rsidR="00E201C6" w:rsidRPr="00782B1D" w:rsidRDefault="00E201C6" w:rsidP="00A122D7">
            <w:pPr>
              <w:numPr>
                <w:ilvl w:val="0"/>
                <w:numId w:val="17"/>
              </w:numPr>
              <w:tabs>
                <w:tab w:val="left" w:pos="277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établir une relation amoureuse, se marier et avoir des enfants</w:t>
            </w:r>
          </w:p>
          <w:p w14:paraId="35BA369C" w14:textId="77777777" w:rsidR="00A122D7" w:rsidRPr="00782B1D" w:rsidRDefault="00A122D7" w:rsidP="00A122D7">
            <w:pPr>
              <w:tabs>
                <w:tab w:val="left" w:pos="277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552C1B4" w14:textId="32F8ECBC" w:rsidR="00E201C6" w:rsidRPr="00782B1D" w:rsidRDefault="00A122D7" w:rsidP="00A122D7">
            <w:pPr>
              <w:tabs>
                <w:tab w:val="left" w:pos="277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T</w:t>
            </w:r>
            <w:r w:rsidR="00E201C6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ransition de la maturité ou de la quarantaine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(40 - 45 ans): devient un adulte d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âge moyen; 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 xml:space="preserve">changement 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professionnel ou familial, 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réaménager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leurs priorités afin de pouvoir réaliser leur rêve, 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redéfinir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leur rêve et modifier leur mode de vie pour répondre aux besoins de leur </w:t>
            </w:r>
            <w:r w:rsidR="00E201C6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identité personnelle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(période périlleuse)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ab/>
            </w:r>
          </w:p>
        </w:tc>
      </w:tr>
      <w:tr w:rsidR="00E201C6" w:rsidRPr="0083479A" w14:paraId="339449DC" w14:textId="77777777" w:rsidTr="00AE010E">
        <w:trPr>
          <w:jc w:val="center"/>
        </w:trPr>
        <w:tc>
          <w:tcPr>
            <w:tcW w:w="2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5D4DB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9194713" w14:textId="77777777" w:rsidR="00E201C6" w:rsidRPr="00334163" w:rsidRDefault="00E201C6" w:rsidP="00334163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spacing w:before="120"/>
              <w:rPr>
                <w:rFonts w:ascii="Britannic Bold" w:eastAsia="Yu Gothic UI" w:hAnsi="Britannic Bold" w:cs="Arial"/>
                <w:color w:val="000000"/>
                <w:sz w:val="32"/>
                <w:szCs w:val="32"/>
                <w:lang w:val="fr-CA"/>
              </w:rPr>
            </w:pPr>
            <w:r w:rsidRPr="00334163">
              <w:rPr>
                <w:rFonts w:ascii="Britannic Bold" w:eastAsia="Yu Gothic UI" w:hAnsi="Britannic Bold" w:cs="Arial"/>
                <w:color w:val="000000"/>
                <w:sz w:val="32"/>
                <w:szCs w:val="32"/>
                <w:lang w:val="fr-CA"/>
              </w:rPr>
              <w:t>Konrad Lorenz</w:t>
            </w:r>
          </w:p>
          <w:p w14:paraId="19C87F8B" w14:textId="77777777" w:rsidR="00E201C6" w:rsidRPr="0095762E" w:rsidRDefault="00E201C6">
            <w:pPr>
              <w:tabs>
                <w:tab w:val="center" w:pos="690"/>
                <w:tab w:val="left" w:pos="901"/>
                <w:tab w:val="left" w:pos="1694"/>
                <w:tab w:val="left" w:pos="2880"/>
              </w:tabs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ab/>
            </w:r>
          </w:p>
          <w:p w14:paraId="3BD1B098" w14:textId="0A364004" w:rsidR="00E201C6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5E428549" w14:textId="77777777" w:rsidR="00334163" w:rsidRPr="0095762E" w:rsidRDefault="00334163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76707A6D" w14:textId="77777777" w:rsidR="00E201C6" w:rsidRPr="0095762E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spacing w:after="58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95762E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perspective évolutionniste</w:t>
            </w:r>
          </w:p>
        </w:tc>
        <w:tc>
          <w:tcPr>
            <w:tcW w:w="1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5A52D" w14:textId="77777777" w:rsidR="00E201C6" w:rsidRPr="0095762E" w:rsidRDefault="00E201C6">
            <w:pPr>
              <w:spacing w:line="120" w:lineRule="exact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770A2BA8" w14:textId="77777777" w:rsidR="00E201C6" w:rsidRPr="0095762E" w:rsidRDefault="00E201C6" w:rsidP="00342033">
            <w:pPr>
              <w:spacing w:before="360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>Il met en évidence le principe d'</w:t>
            </w:r>
            <w:r w:rsidRPr="007C6CAC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imprégnation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(ou </w:t>
            </w:r>
            <w:r w:rsidRPr="007C6CAC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d'empreinte psychologique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>).</w:t>
            </w:r>
          </w:p>
          <w:p w14:paraId="5C39B381" w14:textId="77777777" w:rsidR="00E201C6" w:rsidRPr="0095762E" w:rsidRDefault="00E201C6" w:rsidP="007C6CAC">
            <w:pPr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765DEAB7" w14:textId="77777777" w:rsidR="00F45443" w:rsidRDefault="00E201C6" w:rsidP="007C6CAC">
            <w:pPr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Lorenz s'intéresse dans ses expériences à des oisons venant au monde. Il constate que les poussins s'attachent à leur mère et se mettent </w:t>
            </w:r>
            <w:r w:rsidRPr="007C6CAC">
              <w:rPr>
                <w:rFonts w:ascii="Arial" w:eastAsia="Yu Gothic UI" w:hAnsi="Arial" w:cs="Arial"/>
                <w:color w:val="000000"/>
                <w:sz w:val="22"/>
                <w:szCs w:val="22"/>
                <w:u w:val="single"/>
                <w:lang w:val="fr-CA"/>
              </w:rPr>
              <w:t>à la suivre systématiquement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, puis que les poussins peuvent </w:t>
            </w:r>
            <w:r w:rsidRPr="007C6CAC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s'attacher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, comme si c'était leur mère, </w:t>
            </w:r>
            <w:r w:rsidRPr="007C6CAC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au premier objet mobile qu'ils voient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à leur naissance. Il obtient ainsi des poussins qui le suivent, et d'autres qui suivent un simple ballon coloré. </w:t>
            </w:r>
          </w:p>
          <w:p w14:paraId="51B97FA3" w14:textId="77777777" w:rsidR="00F45443" w:rsidRDefault="00F45443" w:rsidP="007C6CAC">
            <w:pPr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2CA85639" w14:textId="0C025D14" w:rsidR="00E201C6" w:rsidRPr="0095762E" w:rsidRDefault="00E201C6" w:rsidP="007C6CAC">
            <w:pPr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La présentation ultérieure de leur mère véritable </w:t>
            </w:r>
            <w:r w:rsidRPr="00F45443">
              <w:rPr>
                <w:rFonts w:ascii="Arial" w:eastAsia="Yu Gothic UI" w:hAnsi="Arial" w:cs="Arial"/>
                <w:color w:val="000000"/>
                <w:sz w:val="22"/>
                <w:szCs w:val="22"/>
                <w:u w:val="single"/>
                <w:lang w:val="fr-CA"/>
              </w:rPr>
              <w:t>ne change rien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: c'est bien le </w:t>
            </w:r>
            <w:r w:rsidRPr="00F45443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premier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objet venu, le </w:t>
            </w:r>
            <w:r w:rsidRPr="00F45443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premier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que les poussins voient à leur naissance, qui </w:t>
            </w:r>
            <w:r w:rsidRPr="00F45443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laisse son empreinte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  <w:p w14:paraId="510093EF" w14:textId="77777777" w:rsidR="00E201C6" w:rsidRPr="0095762E" w:rsidRDefault="00E201C6" w:rsidP="007C6CAC">
            <w:pPr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1E381FC1" w14:textId="77777777" w:rsidR="00E201C6" w:rsidRPr="0095762E" w:rsidRDefault="00E201C6" w:rsidP="007C6CAC">
            <w:pPr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>L'instinct comporte donc une part complètement déterminée, mais aussi un mécanisme de mise en place (dans l'exemple des poussins : l'identification de la "mère") qui permet des associations étranges.</w:t>
            </w:r>
          </w:p>
          <w:p w14:paraId="6A26E01D" w14:textId="77777777" w:rsidR="00E201C6" w:rsidRPr="0095762E" w:rsidRDefault="00E201C6" w:rsidP="007C6CAC">
            <w:pPr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33EF1A3C" w14:textId="77777777" w:rsidR="00E201C6" w:rsidRDefault="00E02F43" w:rsidP="00342033">
            <w:pPr>
              <w:spacing w:after="240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hyperlink r:id="rId10" w:history="1">
              <w:r w:rsidR="0095762E" w:rsidRPr="00782B1D">
                <w:rPr>
                  <w:rStyle w:val="Lienhypertexte"/>
                  <w:rFonts w:ascii="Arial" w:eastAsia="Yu Gothic UI" w:hAnsi="Arial" w:cs="Arial"/>
                  <w:sz w:val="22"/>
                  <w:szCs w:val="22"/>
                  <w:lang w:val="fr-CA"/>
                </w:rPr>
                <w:t>https://www.youtube.com/watch?v=2UIU9XH</w:t>
              </w:r>
              <w:r w:rsidR="0095762E" w:rsidRPr="00782B1D">
                <w:rPr>
                  <w:rStyle w:val="Lienhypertexte"/>
                  <w:rFonts w:ascii="Arial" w:eastAsia="Yu Gothic UI" w:hAnsi="Arial" w:cs="Arial"/>
                  <w:sz w:val="22"/>
                  <w:szCs w:val="22"/>
                  <w:lang w:val="fr-CA"/>
                </w:rPr>
                <w:noBreakHyphen/>
                <w:t>mUI</w:t>
              </w:r>
            </w:hyperlink>
            <w:r w:rsidR="0095762E"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</w:p>
          <w:p w14:paraId="2E3B4A0B" w14:textId="555EE11E" w:rsidR="00342033" w:rsidRPr="0095762E" w:rsidRDefault="00342033" w:rsidP="00BB5FF0">
            <w:pPr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</w:tc>
      </w:tr>
    </w:tbl>
    <w:p w14:paraId="5AE249CC" w14:textId="77777777" w:rsidR="00E201C6" w:rsidRPr="0095762E" w:rsidRDefault="00E201C6">
      <w:pPr>
        <w:tabs>
          <w:tab w:val="left" w:pos="-1440"/>
          <w:tab w:val="left" w:pos="-720"/>
          <w:tab w:val="left" w:pos="0"/>
          <w:tab w:val="left" w:pos="277"/>
          <w:tab w:val="left" w:pos="901"/>
          <w:tab w:val="left" w:pos="1694"/>
          <w:tab w:val="left" w:pos="2880"/>
        </w:tabs>
        <w:rPr>
          <w:rFonts w:ascii="Arial" w:hAnsi="Arial" w:cs="Arial"/>
          <w:color w:val="000000"/>
          <w:sz w:val="22"/>
          <w:szCs w:val="22"/>
          <w:lang w:val="fr-CA"/>
        </w:rPr>
      </w:pPr>
    </w:p>
    <w:p w14:paraId="3635FEE3" w14:textId="77777777" w:rsidR="00E201C6" w:rsidRPr="0095762E" w:rsidRDefault="00E201C6">
      <w:pPr>
        <w:tabs>
          <w:tab w:val="left" w:pos="-1440"/>
          <w:tab w:val="left" w:pos="-720"/>
          <w:tab w:val="left" w:pos="0"/>
          <w:tab w:val="left" w:pos="277"/>
          <w:tab w:val="left" w:pos="901"/>
          <w:tab w:val="left" w:pos="1694"/>
          <w:tab w:val="left" w:pos="2880"/>
        </w:tabs>
        <w:rPr>
          <w:rFonts w:ascii="Arial" w:hAnsi="Arial" w:cs="Arial"/>
          <w:color w:val="000000"/>
          <w:sz w:val="22"/>
          <w:szCs w:val="22"/>
          <w:lang w:val="fr-CA"/>
        </w:rPr>
        <w:sectPr w:rsidR="00E201C6" w:rsidRPr="0095762E" w:rsidSect="00782B1D">
          <w:type w:val="continuous"/>
          <w:pgSz w:w="15840" w:h="12240" w:orient="landscape"/>
          <w:pgMar w:top="1170" w:right="720" w:bottom="1080" w:left="1080" w:header="397" w:footer="283" w:gutter="0"/>
          <w:cols w:space="720"/>
          <w:noEndnote/>
          <w:docGrid w:linePitch="326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6"/>
        <w:gridCol w:w="11226"/>
      </w:tblGrid>
      <w:tr w:rsidR="00E201C6" w:rsidRPr="0083479A" w14:paraId="1C93542E" w14:textId="77777777" w:rsidTr="00AE010E">
        <w:trPr>
          <w:jc w:val="center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0C3EB" w14:textId="77777777" w:rsidR="00E201C6" w:rsidRPr="0095762E" w:rsidRDefault="00E201C6">
            <w:pPr>
              <w:spacing w:line="120" w:lineRule="exact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4F98CE96" w14:textId="77777777" w:rsidR="00E201C6" w:rsidRPr="00334163" w:rsidRDefault="00E201C6" w:rsidP="00334163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spacing w:before="120"/>
              <w:rPr>
                <w:rFonts w:ascii="Britannic Bold" w:eastAsia="Yu Gothic UI" w:hAnsi="Britannic Bold" w:cs="Arial"/>
                <w:color w:val="000000"/>
                <w:sz w:val="32"/>
                <w:szCs w:val="32"/>
                <w:lang w:val="fr-CA"/>
              </w:rPr>
            </w:pPr>
            <w:r w:rsidRPr="00334163">
              <w:rPr>
                <w:rFonts w:ascii="Britannic Bold" w:eastAsia="Yu Gothic UI" w:hAnsi="Britannic Bold" w:cs="Arial"/>
                <w:color w:val="000000"/>
                <w:sz w:val="32"/>
                <w:szCs w:val="32"/>
                <w:lang w:val="fr-CA"/>
              </w:rPr>
              <w:t>Betty Friedan</w:t>
            </w:r>
          </w:p>
          <w:p w14:paraId="343A1D85" w14:textId="77777777" w:rsidR="00E201C6" w:rsidRPr="0095762E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348B46AB" w14:textId="5AE5501D" w:rsidR="00E201C6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2A3F588E" w14:textId="77777777" w:rsidR="00334163" w:rsidRPr="0095762E" w:rsidRDefault="00334163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5E22CF4F" w14:textId="77777777" w:rsidR="00E201C6" w:rsidRPr="0095762E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7877E496" w14:textId="77777777" w:rsidR="00E201C6" w:rsidRPr="0095762E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spacing w:after="58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95762E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féminisme</w:t>
            </w:r>
          </w:p>
        </w:tc>
        <w:tc>
          <w:tcPr>
            <w:tcW w:w="1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934FF" w14:textId="77777777" w:rsidR="00E201C6" w:rsidRPr="0095762E" w:rsidRDefault="00E201C6">
            <w:pPr>
              <w:spacing w:line="120" w:lineRule="exact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6CC2E0B1" w14:textId="77777777" w:rsidR="00E201C6" w:rsidRPr="0095762E" w:rsidRDefault="00E201C6" w:rsidP="00342033">
            <w:pPr>
              <w:spacing w:before="360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Un </w:t>
            </w:r>
            <w:r w:rsidRPr="000477C0">
              <w:rPr>
                <w:rFonts w:ascii="Arial" w:eastAsia="Yu Gothic UI" w:hAnsi="Arial" w:cs="Arial"/>
                <w:color w:val="000000"/>
                <w:sz w:val="22"/>
                <w:szCs w:val="22"/>
                <w:u w:val="single"/>
                <w:lang w:val="fr-CA"/>
              </w:rPr>
              <w:t>mouvement féministe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a débuté en réaction à une période de retour à l'ordre moraliste et traditionnel de la </w:t>
            </w:r>
            <w:r w:rsidRPr="000477C0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femme au foyer, épouse modèle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>, revenu en force au lendemain de la Seconde Guerre mondiale, malgré les avancées obtenues par le premier mouvement féministe (dont le droit de vote en 1920).</w:t>
            </w:r>
          </w:p>
          <w:p w14:paraId="0B32E023" w14:textId="77777777" w:rsidR="00E201C6" w:rsidRPr="0095762E" w:rsidRDefault="00E201C6" w:rsidP="000477C0">
            <w:pPr>
              <w:ind w:firstLine="277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39CD5FAE" w14:textId="50D8CE19" w:rsidR="00E201C6" w:rsidRPr="0095762E" w:rsidRDefault="00E201C6" w:rsidP="000477C0">
            <w:pPr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Un mouvement féministe contre </w:t>
            </w:r>
            <w:r w:rsidRPr="000477C0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la ségrégation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et </w:t>
            </w:r>
            <w:r w:rsidRPr="000477C0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les discriminations raciales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>, dont l</w:t>
            </w:r>
            <w:r w:rsidR="0083479A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>action était principalement politique et juridique (National Association for the Advancement of Colored People (</w:t>
            </w:r>
            <w:r w:rsidRPr="000477C0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NAACP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). </w:t>
            </w:r>
          </w:p>
          <w:p w14:paraId="16DC5C32" w14:textId="77777777" w:rsidR="00E201C6" w:rsidRPr="0095762E" w:rsidRDefault="00E201C6" w:rsidP="000477C0">
            <w:pPr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1EC9B6AB" w14:textId="33198A17" w:rsidR="00E201C6" w:rsidRPr="0095762E" w:rsidRDefault="00E201C6" w:rsidP="000477C0">
            <w:pPr>
              <w:numPr>
                <w:ilvl w:val="0"/>
                <w:numId w:val="14"/>
              </w:numPr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elle vise une </w:t>
            </w:r>
            <w:r w:rsidRPr="000477C0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plus grande égalité des sexes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et des </w:t>
            </w:r>
            <w:r w:rsidRPr="000477C0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droits accrus pour les femmes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, sans pour autant se positionner en opposition aux hommes </w:t>
            </w:r>
          </w:p>
          <w:p w14:paraId="3B71830E" w14:textId="77777777" w:rsidR="00E201C6" w:rsidRPr="0095762E" w:rsidRDefault="00E201C6" w:rsidP="000477C0">
            <w:pPr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0CBD8E20" w14:textId="06CBD650" w:rsidR="00E201C6" w:rsidRPr="0095762E" w:rsidRDefault="00E201C6" w:rsidP="000477C0">
            <w:pPr>
              <w:numPr>
                <w:ilvl w:val="0"/>
                <w:numId w:val="14"/>
              </w:numPr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0477C0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NOW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est la National Organization for Women (Organisation pour les femmes, et non pas des femmes) 1966 dédiée au combat pour l'</w:t>
            </w:r>
            <w:r w:rsidRPr="000477C0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égalité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des chances pour les femmes</w:t>
            </w:r>
          </w:p>
          <w:p w14:paraId="5F021387" w14:textId="77777777" w:rsidR="00E201C6" w:rsidRPr="0095762E" w:rsidRDefault="00E201C6" w:rsidP="000477C0">
            <w:pPr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611CF8B5" w14:textId="77948D13" w:rsidR="00E201C6" w:rsidRPr="00342033" w:rsidRDefault="00E201C6" w:rsidP="00342033">
            <w:pPr>
              <w:numPr>
                <w:ilvl w:val="0"/>
                <w:numId w:val="14"/>
              </w:numPr>
              <w:spacing w:after="48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342033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les femmes sont victimes d'un système dominé par </w:t>
            </w:r>
            <w:r w:rsidRPr="00342033">
              <w:rPr>
                <w:rFonts w:ascii="Arial" w:eastAsia="Yu Gothic UI" w:hAnsi="Arial" w:cs="Arial"/>
                <w:color w:val="000000"/>
                <w:sz w:val="22"/>
                <w:szCs w:val="22"/>
                <w:u w:val="single"/>
                <w:lang w:val="fr-CA"/>
              </w:rPr>
              <w:t>des illusions et des fausses valeurs</w:t>
            </w:r>
            <w:r w:rsidRPr="00342033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qui les poussent à trouver épanouissement et identité indirectement, grâce à leurs époux et leurs enfants</w:t>
            </w:r>
          </w:p>
          <w:p w14:paraId="28DF60DA" w14:textId="76CE3D92" w:rsidR="00342033" w:rsidRPr="00782B1D" w:rsidRDefault="00342033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</w:tc>
      </w:tr>
      <w:tr w:rsidR="00E201C6" w:rsidRPr="0083479A" w14:paraId="1BFB61AF" w14:textId="77777777" w:rsidTr="00AE010E">
        <w:trPr>
          <w:jc w:val="center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1190A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9FA748B" w14:textId="77777777" w:rsidR="00E201C6" w:rsidRPr="00334163" w:rsidRDefault="00E201C6" w:rsidP="00334163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spacing w:before="120"/>
              <w:rPr>
                <w:rFonts w:ascii="Britannic Bold" w:eastAsia="Yu Gothic UI" w:hAnsi="Britannic Bold" w:cs="Arial"/>
                <w:color w:val="000000"/>
                <w:sz w:val="32"/>
                <w:szCs w:val="32"/>
                <w:lang w:val="fr-CA"/>
              </w:rPr>
            </w:pPr>
            <w:r w:rsidRPr="00334163">
              <w:rPr>
                <w:rFonts w:ascii="Britannic Bold" w:eastAsia="Yu Gothic UI" w:hAnsi="Britannic Bold" w:cs="Arial"/>
                <w:color w:val="000000"/>
                <w:sz w:val="32"/>
                <w:szCs w:val="32"/>
                <w:lang w:val="fr-CA"/>
              </w:rPr>
              <w:t>Carol Gilligan</w:t>
            </w:r>
          </w:p>
          <w:p w14:paraId="5855BF27" w14:textId="77777777" w:rsidR="00E201C6" w:rsidRPr="0095762E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6C932005" w14:textId="77777777" w:rsidR="00E201C6" w:rsidRPr="0095762E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</w:p>
          <w:p w14:paraId="63404C63" w14:textId="77777777" w:rsidR="00E201C6" w:rsidRPr="0095762E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</w:p>
          <w:p w14:paraId="34BF5373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95762E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Éthique de la bienveillance</w:t>
            </w:r>
          </w:p>
        </w:tc>
        <w:tc>
          <w:tcPr>
            <w:tcW w:w="1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12251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44549B4E" w14:textId="0E3E34A9" w:rsidR="00E201C6" w:rsidRPr="00782B1D" w:rsidRDefault="00352C3F" w:rsidP="00BB5FF0">
            <w:pPr>
              <w:numPr>
                <w:ilvl w:val="0"/>
                <w:numId w:val="12"/>
              </w:num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Gilligan 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 été la première à faire remarquer que, les interviews de Kohlberg ayant mené à l'élaboration de ses stades ne comportant que des hommes, il était fort possible qu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ils soient biaisés en leur faveur.</w:t>
            </w:r>
          </w:p>
          <w:p w14:paraId="7CD6E3A9" w14:textId="77777777" w:rsidR="00E201C6" w:rsidRPr="00782B1D" w:rsidRDefault="00E201C6" w:rsidP="00352C3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AE8D2EA" w14:textId="496CFAF2" w:rsidR="00E201C6" w:rsidRPr="00782B1D" w:rsidRDefault="00352C3F" w:rsidP="00352C3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Elle 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mettre 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accent sur la </w:t>
            </w:r>
            <w:r w:rsidR="00E201C6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justice 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et l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3D"/>
            </w:r>
            <w:r w:rsidR="00E201C6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équité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en tant que facteurs déterminants du raisonnement moral.</w:t>
            </w:r>
          </w:p>
          <w:p w14:paraId="30F0330D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277"/>
                <w:tab w:val="left" w:pos="901"/>
                <w:tab w:val="left" w:pos="1694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09E33D9C" w14:textId="76A610A9" w:rsidR="00E201C6" w:rsidRPr="00782B1D" w:rsidRDefault="00352C3F" w:rsidP="00352C3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es femmes définissent leur identité, leur rôle de femme et leurs croyances en fonction de leurs relations, tandis que les hommes attendent de bien se connaître avant de s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engager dans des relations.</w:t>
            </w:r>
          </w:p>
          <w:p w14:paraId="6DBF52E0" w14:textId="77777777" w:rsidR="00E201C6" w:rsidRPr="00782B1D" w:rsidRDefault="00E201C6" w:rsidP="00352C3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FDB46F8" w14:textId="0B901911" w:rsidR="00E201C6" w:rsidRPr="00782B1D" w:rsidRDefault="00E201C6" w:rsidP="00352C3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Gilligan s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est aperçue qu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une moralité s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appuyant sur la sollicitude 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A"/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morality of care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B"/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remplaçait bien souvent chez la femme la moralité du droit et de la justice prépondérante chez 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homme et adoptée par Kohlberg. </w:t>
            </w:r>
          </w:p>
          <w:p w14:paraId="7A3E9200" w14:textId="77777777" w:rsidR="00E201C6" w:rsidRPr="00782B1D" w:rsidRDefault="00E201C6" w:rsidP="00352C3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4D73F825" w14:textId="1B0E999E" w:rsidR="00E201C6" w:rsidRPr="00782B1D" w:rsidRDefault="00352C3F" w:rsidP="00352C3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 semble y avoir toujours 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deux classements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dans les </w:t>
            </w:r>
            <w:r w:rsidR="00E201C6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jugements moraux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: </w:t>
            </w:r>
          </w:p>
          <w:p w14:paraId="75037DE0" w14:textId="754A1C70" w:rsidR="00E201C6" w:rsidRPr="00782B1D" w:rsidRDefault="00E201C6" w:rsidP="00352C3F">
            <w:pPr>
              <w:numPr>
                <w:ilvl w:val="0"/>
                <w:numId w:val="13"/>
              </w:numPr>
              <w:tabs>
                <w:tab w:val="left" w:pos="720"/>
                <w:tab w:val="left" w:pos="1071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de ne pas traiter les autres injustement (basée sur la justice)</w:t>
            </w:r>
          </w:p>
          <w:p w14:paraId="220103CC" w14:textId="1A5B8807" w:rsidR="00E201C6" w:rsidRPr="00782B1D" w:rsidRDefault="00E201C6" w:rsidP="00352C3F">
            <w:pPr>
              <w:numPr>
                <w:ilvl w:val="0"/>
                <w:numId w:val="13"/>
              </w:numPr>
              <w:tabs>
                <w:tab w:val="left" w:pos="720"/>
                <w:tab w:val="left" w:pos="1071"/>
              </w:tabs>
              <w:spacing w:after="24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de s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occuper de quelqu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un dans le besoin (basée sur la sollicitude). </w:t>
            </w:r>
          </w:p>
        </w:tc>
      </w:tr>
    </w:tbl>
    <w:p w14:paraId="15DF2F5F" w14:textId="5E5F249E" w:rsidR="00E201C6" w:rsidRPr="0095762E" w:rsidRDefault="00E201C6">
      <w:pPr>
        <w:tabs>
          <w:tab w:val="left" w:pos="-1440"/>
          <w:tab w:val="left" w:pos="-720"/>
          <w:tab w:val="left" w:pos="0"/>
          <w:tab w:val="left" w:pos="720"/>
          <w:tab w:val="left" w:pos="901"/>
          <w:tab w:val="left" w:pos="1071"/>
          <w:tab w:val="left" w:pos="2880"/>
        </w:tabs>
        <w:rPr>
          <w:rFonts w:ascii="Arial" w:hAnsi="Arial" w:cs="Arial"/>
          <w:color w:val="000000"/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1"/>
        <w:gridCol w:w="11141"/>
      </w:tblGrid>
      <w:tr w:rsidR="00342033" w:rsidRPr="0083479A" w14:paraId="67CEF1A7" w14:textId="77777777" w:rsidTr="00342033">
        <w:trPr>
          <w:jc w:val="center"/>
        </w:trPr>
        <w:tc>
          <w:tcPr>
            <w:tcW w:w="2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9E836" w14:textId="77777777" w:rsidR="00342033" w:rsidRPr="00782B1D" w:rsidRDefault="00342033" w:rsidP="008A7A8B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72DE2271" w14:textId="10D03BE2" w:rsidR="00342033" w:rsidRPr="00334163" w:rsidRDefault="00342033" w:rsidP="008A7A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spacing w:before="120"/>
              <w:rPr>
                <w:rFonts w:ascii="Britannic Bold" w:eastAsia="Yu Gothic UI" w:hAnsi="Britannic Bold" w:cs="Arial"/>
                <w:color w:val="000000"/>
                <w:sz w:val="32"/>
                <w:szCs w:val="32"/>
                <w:lang w:val="fr-CA"/>
              </w:rPr>
            </w:pPr>
            <w:r>
              <w:rPr>
                <w:rFonts w:ascii="Britannic Bold" w:eastAsia="Yu Gothic UI" w:hAnsi="Britannic Bold" w:cs="Arial"/>
                <w:color w:val="000000"/>
                <w:sz w:val="32"/>
                <w:szCs w:val="32"/>
                <w:lang w:val="fr-CA"/>
              </w:rPr>
              <w:t>Karl Marx</w:t>
            </w:r>
          </w:p>
          <w:p w14:paraId="4EDC3AE7" w14:textId="77777777" w:rsidR="00342033" w:rsidRDefault="00342033" w:rsidP="008A7A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71CC9D16" w14:textId="77777777" w:rsidR="00342033" w:rsidRDefault="00342033" w:rsidP="008A7A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51B347C8" w14:textId="77777777" w:rsidR="00342033" w:rsidRPr="0095762E" w:rsidRDefault="00342033" w:rsidP="008A7A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1665627D" w14:textId="77777777" w:rsidR="00342033" w:rsidRPr="00342033" w:rsidRDefault="00342033" w:rsidP="0034203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spacing w:after="58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4A801446" w14:textId="77777777" w:rsidR="00342033" w:rsidRPr="00342033" w:rsidRDefault="00342033" w:rsidP="0034203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spacing w:after="58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2E96AA7B" w14:textId="77777777" w:rsidR="00342033" w:rsidRPr="00342033" w:rsidRDefault="00342033" w:rsidP="0034203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spacing w:after="58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468156BA" w14:textId="04A178BD" w:rsidR="00342033" w:rsidRDefault="0083479A" w:rsidP="0034203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spacing w:after="58"/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L</w:t>
            </w:r>
            <w:r w:rsidR="00342033" w:rsidRPr="00342033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utte des classes</w:t>
            </w:r>
          </w:p>
          <w:p w14:paraId="041DE334" w14:textId="77777777" w:rsidR="00CB00DA" w:rsidRDefault="00CB00DA" w:rsidP="0034203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spacing w:after="58"/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</w:p>
          <w:p w14:paraId="24C4EF08" w14:textId="77777777" w:rsidR="00CB00DA" w:rsidRDefault="00CB00DA" w:rsidP="0034203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spacing w:after="58"/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</w:p>
          <w:p w14:paraId="14336CB5" w14:textId="77777777" w:rsidR="00CB00DA" w:rsidRDefault="00CB00DA" w:rsidP="0034203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spacing w:after="58"/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</w:p>
          <w:p w14:paraId="530C90A7" w14:textId="77777777" w:rsidR="00CB00DA" w:rsidRPr="00CB00DA" w:rsidRDefault="00CB00DA" w:rsidP="0034203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spacing w:after="58"/>
              <w:rPr>
                <w:rFonts w:ascii="Arial" w:eastAsia="Yu Gothic UI" w:hAnsi="Arial" w:cs="Arial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CB00DA">
              <w:rPr>
                <w:rFonts w:ascii="Arial" w:eastAsia="Yu Gothic UI" w:hAnsi="Arial" w:cs="Arial"/>
                <w:i/>
                <w:iCs/>
                <w:color w:val="000000"/>
                <w:sz w:val="20"/>
                <w:szCs w:val="20"/>
                <w:lang w:val="fr-CA"/>
              </w:rPr>
              <w:t>Bourgeoisie = riche</w:t>
            </w:r>
          </w:p>
          <w:p w14:paraId="65D5A7FC" w14:textId="291FABCB" w:rsidR="00CB00DA" w:rsidRPr="00342033" w:rsidRDefault="00CB00DA" w:rsidP="0034203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spacing w:after="58"/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CB00DA">
              <w:rPr>
                <w:rFonts w:ascii="Arial" w:eastAsia="Yu Gothic UI" w:hAnsi="Arial" w:cs="Arial"/>
                <w:i/>
                <w:iCs/>
                <w:color w:val="000000"/>
                <w:sz w:val="20"/>
                <w:szCs w:val="20"/>
                <w:lang w:val="fr-CA"/>
              </w:rPr>
              <w:t>Prolétariat = pauvre</w:t>
            </w:r>
          </w:p>
        </w:tc>
        <w:tc>
          <w:tcPr>
            <w:tcW w:w="11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A50B4" w14:textId="77777777" w:rsidR="00342033" w:rsidRPr="0095762E" w:rsidRDefault="00342033" w:rsidP="008A7A8B">
            <w:pPr>
              <w:spacing w:line="120" w:lineRule="exact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71018B10" w14:textId="5C5C2A79" w:rsidR="00342033" w:rsidRDefault="00342033" w:rsidP="0034203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L’idée que les membres de la société ont des aspirations </w:t>
            </w:r>
            <w:r w:rsidRPr="00CB00D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divergentes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, et parfois </w:t>
            </w:r>
            <w:r w:rsidRPr="00CB00D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contradictoires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, n’est pas nouvelle. Les </w:t>
            </w:r>
            <w:r w:rsidRPr="00CB00D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oppositions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 entre ces </w:t>
            </w:r>
            <w:r w:rsidRPr="00CB00DA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différentes classes sociales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 constituent le fil conducteur qui permet de comprendre la succession des sociétés et des périodes historiques. </w:t>
            </w:r>
          </w:p>
          <w:p w14:paraId="56D64C68" w14:textId="77777777" w:rsidR="00CB00DA" w:rsidRPr="00342033" w:rsidRDefault="00CB00DA" w:rsidP="0034203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6340C698" w14:textId="77777777" w:rsidR="00342033" w:rsidRPr="00342033" w:rsidRDefault="00342033" w:rsidP="0034203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La théorie de la </w:t>
            </w:r>
            <w:r w:rsidRPr="00CB00D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lutte des classes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 (à l’exception des sociétés primitives) toutes les sociétés sont composées de </w:t>
            </w:r>
            <w:r w:rsidRPr="00CB00DA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classes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 (homme libre et esclave, patricien (</w:t>
            </w:r>
            <w:r w:rsidRPr="00CB00D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noble, chevalier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>) et plébéien (</w:t>
            </w:r>
            <w:r w:rsidRPr="00CB00D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pauvre, ordinaire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>), seigneur (</w:t>
            </w:r>
            <w:r w:rsidRPr="00CB00D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maître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>) et serf (</w:t>
            </w:r>
            <w:r w:rsidRPr="00CB00D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serviteur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), </w:t>
            </w:r>
            <w:r w:rsidRPr="00CB00D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patrons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 et </w:t>
            </w:r>
            <w:r w:rsidRPr="00CB00D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ouvriers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) en </w:t>
            </w:r>
            <w:r w:rsidRPr="00CB00DA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opposition constante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 et que cette opposition est le moteur de l’histoire.</w:t>
            </w:r>
          </w:p>
          <w:p w14:paraId="470F90B5" w14:textId="77777777" w:rsidR="00342033" w:rsidRPr="00342033" w:rsidRDefault="00342033" w:rsidP="0034203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3B2F4147" w14:textId="77777777" w:rsidR="00342033" w:rsidRPr="00342033" w:rsidRDefault="00342033" w:rsidP="0034203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Marx étudie la manière dont la </w:t>
            </w:r>
            <w:r w:rsidRPr="00CB00D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bourgeoisie (les riches)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 moderne est née au sein même de la société primitive, a grandi jusqu’à représenter une force sociale qui est entrée en conflit avec l’ancienne </w:t>
            </w:r>
            <w:r w:rsidRPr="00CB00DA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classe dominante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 des nobles. Après avoir renversé le régime primitif, la bourgeoisie a bouleversé le monde, modifié les rapports sociaux, les valeurs, l’idéologie dominante, et développé les sciences et les techniques à un point inimaginable auparavant.</w:t>
            </w:r>
          </w:p>
          <w:p w14:paraId="1EE80C40" w14:textId="77777777" w:rsidR="00342033" w:rsidRPr="00342033" w:rsidRDefault="00342033" w:rsidP="0034203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672DEC4B" w14:textId="472AA35B" w:rsidR="00342033" w:rsidRPr="00782B1D" w:rsidRDefault="00342033" w:rsidP="00342033">
            <w:pPr>
              <w:spacing w:after="24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Marx estime que de toutes les </w:t>
            </w:r>
            <w:r w:rsidRPr="00CB00DA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classes existantes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 dans la société moderne, </w:t>
            </w:r>
            <w:r w:rsidRPr="00CB00D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seule la classe ouvrière est réellement capable de transformer la société.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  Donc, la </w:t>
            </w:r>
            <w:r w:rsidRPr="00CB00DA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distribution inégale de la richesse</w:t>
            </w:r>
            <w:r w:rsidRPr="00342033">
              <w:rPr>
                <w:rFonts w:ascii="Arial" w:hAnsi="Arial" w:cs="Arial"/>
                <w:sz w:val="22"/>
                <w:szCs w:val="22"/>
                <w:lang w:val="fr-CA"/>
              </w:rPr>
              <w:t xml:space="preserve"> était une situation normale dans la société</w:t>
            </w:r>
          </w:p>
        </w:tc>
      </w:tr>
    </w:tbl>
    <w:p w14:paraId="2E291D37" w14:textId="746D0AF0" w:rsidR="00E201C6" w:rsidRPr="0095762E" w:rsidRDefault="00782B1D" w:rsidP="00342033">
      <w:pPr>
        <w:tabs>
          <w:tab w:val="left" w:pos="-1440"/>
        </w:tabs>
        <w:rPr>
          <w:rFonts w:ascii="Arial" w:hAnsi="Arial" w:cs="Arial"/>
          <w:color w:val="000000"/>
          <w:sz w:val="22"/>
          <w:szCs w:val="22"/>
          <w:lang w:val="fr-CA"/>
        </w:rPr>
        <w:sectPr w:rsidR="00E201C6" w:rsidRPr="0095762E" w:rsidSect="00782B1D">
          <w:type w:val="continuous"/>
          <w:pgSz w:w="15840" w:h="12240" w:orient="landscape"/>
          <w:pgMar w:top="1170" w:right="720" w:bottom="1080" w:left="1080" w:header="397" w:footer="283" w:gutter="0"/>
          <w:cols w:space="720"/>
          <w:noEndnote/>
          <w:docGrid w:linePitch="326"/>
        </w:sectPr>
      </w:pPr>
      <w:r>
        <w:rPr>
          <w:rFonts w:ascii="Arial" w:hAnsi="Arial" w:cs="Arial"/>
          <w:color w:val="000000"/>
          <w:sz w:val="22"/>
          <w:szCs w:val="22"/>
          <w:lang w:val="fr-CA"/>
        </w:rPr>
        <w:br w:type="page"/>
      </w:r>
    </w:p>
    <w:p w14:paraId="74CBA17C" w14:textId="77777777" w:rsidR="00E201C6" w:rsidRPr="0095762E" w:rsidRDefault="00E201C6">
      <w:pPr>
        <w:rPr>
          <w:rFonts w:ascii="Arial" w:hAnsi="Arial" w:cs="Arial"/>
          <w:vanish/>
          <w:color w:val="000000"/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4"/>
        <w:gridCol w:w="11340"/>
      </w:tblGrid>
      <w:tr w:rsidR="00E93DE5" w:rsidRPr="0083479A" w14:paraId="48085E74" w14:textId="77777777" w:rsidTr="00796875">
        <w:trPr>
          <w:jc w:val="center"/>
        </w:trPr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5B8392B4" w14:textId="77777777" w:rsidR="00E93DE5" w:rsidRPr="00782B1D" w:rsidRDefault="00E93DE5" w:rsidP="00796875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619FDA88" w14:textId="77777777" w:rsidR="00E93DE5" w:rsidRPr="00782B1D" w:rsidRDefault="00E93DE5" w:rsidP="00796875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Théoricien, Théoricienne</w:t>
            </w:r>
          </w:p>
        </w:tc>
        <w:tc>
          <w:tcPr>
            <w:tcW w:w="1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4C8F76C3" w14:textId="77777777" w:rsidR="00E93DE5" w:rsidRPr="00782B1D" w:rsidRDefault="00E93DE5" w:rsidP="00796875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6CBEB23" w14:textId="77777777" w:rsidR="00E93DE5" w:rsidRPr="00782B1D" w:rsidRDefault="00E93DE5" w:rsidP="00796875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fr-CA"/>
              </w:rPr>
              <w:t>Description et spécification de la théorie</w:t>
            </w:r>
          </w:p>
        </w:tc>
      </w:tr>
      <w:tr w:rsidR="00E201C6" w:rsidRPr="0083479A" w14:paraId="12A37F0B" w14:textId="77777777" w:rsidTr="0095762E">
        <w:trPr>
          <w:jc w:val="center"/>
        </w:trPr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EF793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4A6CA109" w14:textId="77777777" w:rsidR="00E201C6" w:rsidRPr="00782B1D" w:rsidRDefault="00E201C6" w:rsidP="003341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spacing w:before="120"/>
              <w:rPr>
                <w:rFonts w:ascii="Britannic Bold" w:hAnsi="Britannic Bold" w:cs="Arial"/>
                <w:color w:val="000000"/>
                <w:sz w:val="32"/>
                <w:szCs w:val="32"/>
              </w:rPr>
            </w:pPr>
            <w:r w:rsidRPr="00782B1D">
              <w:rPr>
                <w:rFonts w:ascii="Britannic Bold" w:hAnsi="Britannic Bold" w:cs="Arial"/>
                <w:color w:val="000000"/>
                <w:sz w:val="32"/>
                <w:szCs w:val="32"/>
              </w:rPr>
              <w:t>David Buss</w:t>
            </w:r>
          </w:p>
          <w:p w14:paraId="446ABFEB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ind w:firstLine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51788E" w14:textId="30BC3085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9E36F5" w14:textId="77777777" w:rsidR="00334163" w:rsidRPr="00782B1D" w:rsidRDefault="003341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8AC5CA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perspective évolutionniste</w:t>
            </w:r>
          </w:p>
          <w:p w14:paraId="34D2A6EF" w14:textId="56AF2A45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F58E08" w14:textId="1F569124" w:rsidR="00334163" w:rsidRPr="00782B1D" w:rsidRDefault="003341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0AC973" w14:textId="77777777" w:rsidR="00334163" w:rsidRPr="00782B1D" w:rsidRDefault="003341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5ADC6B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C6B430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B1D">
              <w:rPr>
                <w:rStyle w:val="Hypertext"/>
                <w:rFonts w:ascii="Arial" w:hAnsi="Arial" w:cs="Arial"/>
                <w:sz w:val="20"/>
                <w:szCs w:val="20"/>
              </w:rPr>
              <w:t>www.scienceshumaines.com/la-psychologie-evolutionniste-du-desir</w:t>
            </w:r>
          </w:p>
          <w:p w14:paraId="49FB5B92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F4CA7A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B1D">
              <w:rPr>
                <w:rStyle w:val="Hypertext"/>
                <w:rFonts w:ascii="Arial" w:hAnsi="Arial" w:cs="Arial"/>
                <w:sz w:val="20"/>
                <w:szCs w:val="20"/>
              </w:rPr>
              <w:t>www.nouvelles.umontreal.ca/recherche/sciences-sociales</w:t>
            </w:r>
          </w:p>
          <w:p w14:paraId="2C088D61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47AA8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82769F" w14:textId="09EC432A" w:rsidR="00E201C6" w:rsidRPr="00782B1D" w:rsidRDefault="00E201C6" w:rsidP="00917088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ses recherches sont consacrées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au désir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et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aux choix amoureux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(étudie 37 cultures humaines en 1989)</w:t>
            </w:r>
          </w:p>
          <w:p w14:paraId="490D6157" w14:textId="0CF906F4" w:rsidR="00E201C6" w:rsidRPr="00782B1D" w:rsidRDefault="00E201C6" w:rsidP="00917088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ses recherches ont soulevés les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préférences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des hommes et des femmes dans le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choix du partenaire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idéal</w:t>
            </w:r>
          </w:p>
          <w:p w14:paraId="215C2D8F" w14:textId="63288022" w:rsidR="00E201C6" w:rsidRPr="00782B1D" w:rsidRDefault="00E201C6" w:rsidP="00917088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il découvert que les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femmes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valorisent le 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statut social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leur partenaire masculin, cependant, les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hommes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accordent plus d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attention sur les caractéristiques 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reproductrices et physiques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des femmes donc 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âge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et la 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beauté physique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leur partenaire féminin</w:t>
            </w:r>
          </w:p>
          <w:p w14:paraId="684C9074" w14:textId="3B6DCC7B" w:rsidR="00E201C6" w:rsidRPr="00782B1D" w:rsidRDefault="00E201C6" w:rsidP="00917088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il a réalisé que ni le degré de développement, ni la religion, ni les règles du mariage avaient un impact sur le choix du partenaire, les mêmes résultats se trouvaient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partout </w:t>
            </w:r>
          </w:p>
          <w:p w14:paraId="5C4E933F" w14:textId="3C1D9136" w:rsidR="00E201C6" w:rsidRPr="00782B1D" w:rsidRDefault="00E201C6" w:rsidP="00917088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il n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 pas pu expliquer le pourquoi de ces différences sauf que celle de 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évolution</w:t>
            </w:r>
          </w:p>
          <w:p w14:paraId="4D73C14F" w14:textId="77777777" w:rsidR="00E201C6" w:rsidRPr="00782B1D" w:rsidRDefault="00E201C6" w:rsidP="00917088">
            <w:pPr>
              <w:ind w:left="4" w:hanging="4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6CCBE357" w14:textId="77777777" w:rsidR="00E201C6" w:rsidRPr="00782B1D" w:rsidRDefault="00E201C6" w:rsidP="00917088">
            <w:pPr>
              <w:ind w:left="4" w:hanging="4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Psychologie évolutionniste: </w:t>
            </w:r>
          </w:p>
          <w:p w14:paraId="64DD732B" w14:textId="75606726" w:rsidR="00E201C6" w:rsidRPr="00782B1D" w:rsidRDefault="00E201C6" w:rsidP="00917088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les émotions sont fondamentales, programmée par 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évolution et utile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s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à la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survie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individu</w:t>
            </w:r>
          </w:p>
          <w:p w14:paraId="1E982E7C" w14:textId="2587677E" w:rsidR="00E201C6" w:rsidRPr="00782B1D" w:rsidRDefault="00E201C6" w:rsidP="00917088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s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intéresse généralement à des mécanismes ayant un 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lien plus direct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avec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la survie et la reproduction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: rechercher de la nourriture, éviter des infections (épidémies), trouver un partenaire, prendre soin de ses enfants, s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intégrer et grimper dans la hiérarchie sociale et ainsi de suite</w:t>
            </w:r>
          </w:p>
          <w:p w14:paraId="4FC4DCA1" w14:textId="7996CDA9" w:rsidR="00E201C6" w:rsidRPr="00782B1D" w:rsidRDefault="00E201C6" w:rsidP="00352C3F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ces mécanismes sélectionnés par 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évolution pour leur capacité à répondre naturellement et avec succès aux différents problèmes posés de manière répétitive par 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environnement physique, biologique ou social dans lequel 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espèce humaine est apparu</w:t>
            </w:r>
          </w:p>
          <w:p w14:paraId="4E50F3BD" w14:textId="3D0FA0CF" w:rsidR="00352C3F" w:rsidRPr="00782B1D" w:rsidRDefault="00352C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</w:tc>
      </w:tr>
    </w:tbl>
    <w:p w14:paraId="254D7342" w14:textId="7785F0DD" w:rsidR="00E201C6" w:rsidRDefault="00E201C6">
      <w:pPr>
        <w:rPr>
          <w:rFonts w:ascii="Arial" w:hAnsi="Arial" w:cs="Arial"/>
          <w:color w:val="000000"/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4"/>
        <w:gridCol w:w="11340"/>
      </w:tblGrid>
      <w:tr w:rsidR="00E93DE5" w:rsidRPr="0083479A" w14:paraId="36A76DA2" w14:textId="77777777" w:rsidTr="00796875">
        <w:trPr>
          <w:jc w:val="center"/>
        </w:trPr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DCE5B" w14:textId="77777777" w:rsidR="00E93DE5" w:rsidRPr="00782B1D" w:rsidRDefault="00E93DE5" w:rsidP="00796875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3122E68" w14:textId="77777777" w:rsidR="00E93DE5" w:rsidRPr="00334163" w:rsidRDefault="00E93DE5" w:rsidP="0079687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spacing w:before="120"/>
              <w:rPr>
                <w:rFonts w:ascii="Britannic Bold" w:eastAsia="Yu Gothic UI" w:hAnsi="Britannic Bold" w:cs="Arial"/>
                <w:color w:val="000000"/>
                <w:sz w:val="32"/>
                <w:szCs w:val="32"/>
                <w:lang w:val="fr-CA"/>
              </w:rPr>
            </w:pPr>
            <w:r w:rsidRPr="00334163">
              <w:rPr>
                <w:rFonts w:ascii="Britannic Bold" w:eastAsia="Yu Gothic UI" w:hAnsi="Britannic Bold" w:cs="Arial"/>
                <w:color w:val="000000"/>
                <w:sz w:val="32"/>
                <w:szCs w:val="32"/>
                <w:lang w:val="fr-CA"/>
              </w:rPr>
              <w:t>John Bowlby</w:t>
            </w:r>
          </w:p>
          <w:p w14:paraId="7B8B3234" w14:textId="77777777" w:rsidR="00E93DE5" w:rsidRDefault="00E93DE5" w:rsidP="0079687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261200B5" w14:textId="77777777" w:rsidR="00E93DE5" w:rsidRDefault="00E93DE5" w:rsidP="0079687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1BB1F77F" w14:textId="77777777" w:rsidR="00E93DE5" w:rsidRPr="0095762E" w:rsidRDefault="00E93DE5" w:rsidP="0079687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15709184" w14:textId="77777777" w:rsidR="00E93DE5" w:rsidRPr="0095762E" w:rsidRDefault="00E93DE5" w:rsidP="0079687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1"/>
                <w:tab w:val="left" w:pos="1071"/>
                <w:tab w:val="left" w:pos="2880"/>
              </w:tabs>
              <w:spacing w:after="58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95762E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perspective évolutionniste</w:t>
            </w:r>
            <w:r w:rsidRPr="0095762E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B2848" w14:textId="77777777" w:rsidR="00E93DE5" w:rsidRPr="0095762E" w:rsidRDefault="00E93DE5" w:rsidP="00796875">
            <w:pPr>
              <w:spacing w:line="120" w:lineRule="exact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679515E4" w14:textId="77777777" w:rsidR="00E93DE5" w:rsidRPr="00782B1D" w:rsidRDefault="00E93DE5" w:rsidP="00796875">
            <w:pPr>
              <w:pStyle w:val="Level1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>Un enfant éprouve une sensation innée pour se joindre à un modèle primaire d'</w:t>
            </w:r>
            <w:r w:rsidRPr="00782B1D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attachement</w:t>
            </w: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 xml:space="preserve"> (Monotropie).</w:t>
            </w:r>
          </w:p>
          <w:p w14:paraId="5D75AD75" w14:textId="77777777" w:rsidR="00E93DE5" w:rsidRPr="00782B1D" w:rsidRDefault="00E93DE5" w:rsidP="00796875">
            <w:pPr>
              <w:pStyle w:val="Level1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 xml:space="preserve">Un enfant doit recevoir les </w:t>
            </w:r>
            <w:r w:rsidRPr="00782B1D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soins continus</w:t>
            </w: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 xml:space="preserve"> de ce modèle pour environ les </w:t>
            </w:r>
            <w:r w:rsidRPr="00782B1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deux premières années</w:t>
            </w: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 xml:space="preserve"> de vie. </w:t>
            </w:r>
          </w:p>
          <w:p w14:paraId="068C5559" w14:textId="77777777" w:rsidR="00E93DE5" w:rsidRPr="00782B1D" w:rsidRDefault="00E93DE5" w:rsidP="00796875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0B2E3C4" w14:textId="77777777" w:rsidR="00E93DE5" w:rsidRPr="00782B1D" w:rsidRDefault="00E93DE5" w:rsidP="00796875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 xml:space="preserve">Les conséquences à long terme de </w:t>
            </w:r>
            <w:r w:rsidRPr="00782B1D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privation maternelle</w:t>
            </w: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 xml:space="preserve"> pourraient être les suivantes: </w:t>
            </w:r>
          </w:p>
          <w:p w14:paraId="79D8A506" w14:textId="77777777" w:rsidR="00E93DE5" w:rsidRPr="00782B1D" w:rsidRDefault="00E93DE5" w:rsidP="00796875">
            <w:pPr>
              <w:tabs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sz w:val="22"/>
                <w:szCs w:val="22"/>
              </w:rPr>
              <w:sym w:font="WP TypographicSymbols" w:char="0024"/>
            </w:r>
            <w:r w:rsidRPr="00782B1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délinquance</w:t>
            </w:r>
            <w:r w:rsidRPr="00782B1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ab/>
            </w:r>
          </w:p>
          <w:p w14:paraId="073FDAAF" w14:textId="77777777" w:rsidR="00E93DE5" w:rsidRPr="00782B1D" w:rsidRDefault="00E93DE5" w:rsidP="00796875">
            <w:pPr>
              <w:tabs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sz w:val="22"/>
                <w:szCs w:val="22"/>
              </w:rPr>
              <w:sym w:font="WP TypographicSymbols" w:char="0024"/>
            </w:r>
            <w:r w:rsidRPr="00782B1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diminution de l'intelligence</w:t>
            </w:r>
            <w:r w:rsidRPr="00782B1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ab/>
            </w:r>
          </w:p>
          <w:p w14:paraId="37B516A9" w14:textId="77777777" w:rsidR="00E93DE5" w:rsidRPr="00782B1D" w:rsidRDefault="00E93DE5" w:rsidP="00796875">
            <w:pPr>
              <w:tabs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sz w:val="22"/>
                <w:szCs w:val="22"/>
              </w:rPr>
              <w:sym w:font="WP TypographicSymbols" w:char="0024"/>
            </w:r>
            <w:r w:rsidRPr="00782B1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augmentation de l'agressivité </w:t>
            </w:r>
            <w:r w:rsidRPr="00782B1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ab/>
            </w:r>
          </w:p>
          <w:p w14:paraId="393315E1" w14:textId="77777777" w:rsidR="00E93DE5" w:rsidRPr="00782B1D" w:rsidRDefault="00E93DE5" w:rsidP="00796875">
            <w:pPr>
              <w:tabs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sz w:val="22"/>
                <w:szCs w:val="22"/>
              </w:rPr>
              <w:sym w:font="WP TypographicSymbols" w:char="0024"/>
            </w:r>
            <w:r w:rsidRPr="00782B1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dépression </w:t>
            </w:r>
            <w:r w:rsidRPr="00782B1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ab/>
            </w:r>
          </w:p>
          <w:p w14:paraId="77DB3353" w14:textId="77777777" w:rsidR="00E93DE5" w:rsidRPr="00782B1D" w:rsidRDefault="00E93DE5" w:rsidP="00796875">
            <w:pPr>
              <w:tabs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sz w:val="22"/>
                <w:szCs w:val="22"/>
              </w:rPr>
              <w:sym w:font="WP TypographicSymbols" w:char="0024"/>
            </w:r>
            <w:r w:rsidRPr="00782B1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psychopathie affectif </w:t>
            </w:r>
          </w:p>
          <w:p w14:paraId="2F4CE825" w14:textId="77777777" w:rsidR="00E93DE5" w:rsidRPr="00782B1D" w:rsidRDefault="00E93DE5" w:rsidP="00796875">
            <w:pPr>
              <w:tabs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3472A9FC" w14:textId="4FA2E655" w:rsidR="00E93DE5" w:rsidRPr="00782B1D" w:rsidRDefault="00E93DE5" w:rsidP="00796875">
            <w:pPr>
              <w:tabs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>Psychopathie privé d'affection est l</w:t>
            </w:r>
            <w:r w:rsidR="0083479A" w:rsidRPr="0083479A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>incapacité de démontrer de l</w:t>
            </w:r>
            <w:r w:rsidR="0083479A" w:rsidRPr="0083479A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>affection ou le souci des autres. De tels individus agissent de manière impulsive en dépit des conséquences de leurs actions.</w:t>
            </w:r>
          </w:p>
          <w:p w14:paraId="2DEFFA85" w14:textId="77777777" w:rsidR="00E93DE5" w:rsidRPr="00782B1D" w:rsidRDefault="00E93DE5" w:rsidP="00796875">
            <w:pPr>
              <w:tabs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6A6A8F37" w14:textId="05522242" w:rsidR="00E93DE5" w:rsidRPr="00782B1D" w:rsidRDefault="00E93DE5" w:rsidP="00796875">
            <w:pPr>
              <w:pStyle w:val="Level1"/>
              <w:numPr>
                <w:ilvl w:val="0"/>
                <w:numId w:val="0"/>
              </w:numPr>
              <w:tabs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>C</w:t>
            </w:r>
            <w:r w:rsidR="0083479A" w:rsidRPr="0083479A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 xml:space="preserve">est estimé que la séparation à court terme d'un </w:t>
            </w:r>
            <w:r w:rsidRPr="00782B1D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modèle d'attachement</w:t>
            </w: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 xml:space="preserve"> mène à la </w:t>
            </w:r>
            <w:r w:rsidRPr="00782B1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détresse</w:t>
            </w: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 xml:space="preserve"> (en 3 </w:t>
            </w:r>
            <w:r w:rsidRPr="00782B1D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étapes progressives</w:t>
            </w: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 xml:space="preserve">: </w:t>
            </w:r>
            <w:r w:rsidRPr="00782B1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manifestation, désespoir, détachement</w:t>
            </w: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>).</w:t>
            </w:r>
          </w:p>
          <w:p w14:paraId="15051516" w14:textId="77777777" w:rsidR="00E93DE5" w:rsidRPr="00782B1D" w:rsidRDefault="00E93DE5" w:rsidP="00796875">
            <w:pPr>
              <w:tabs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7F06BA3D" w14:textId="77777777" w:rsidR="00E93DE5" w:rsidRPr="00782B1D" w:rsidRDefault="00E93DE5" w:rsidP="00796875">
            <w:pPr>
              <w:tabs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sz w:val="22"/>
                <w:szCs w:val="22"/>
                <w:lang w:val="fr-CA"/>
              </w:rPr>
              <w:t>Ceci semble faire partie de la personnalité de l'enfant et affecte ainsi leur compréhension du monde et les futures interactions avec les autres.</w:t>
            </w:r>
          </w:p>
          <w:p w14:paraId="4023C0C7" w14:textId="77777777" w:rsidR="00E93DE5" w:rsidRPr="00782B1D" w:rsidRDefault="00E93DE5" w:rsidP="00796875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spacing w:after="58"/>
              <w:ind w:firstLine="9573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14:paraId="68763576" w14:textId="77777777" w:rsidR="00E93DE5" w:rsidRPr="0095762E" w:rsidRDefault="00E93DE5">
      <w:pPr>
        <w:rPr>
          <w:rFonts w:ascii="Arial" w:hAnsi="Arial" w:cs="Arial"/>
          <w:vanish/>
          <w:color w:val="000000"/>
          <w:sz w:val="22"/>
          <w:szCs w:val="22"/>
          <w:lang w:val="fr-CA"/>
        </w:rPr>
      </w:pPr>
    </w:p>
    <w:p w14:paraId="28A2B46D" w14:textId="537F1248" w:rsidR="00E201C6" w:rsidRPr="0095762E" w:rsidRDefault="00E201C6">
      <w:pPr>
        <w:tabs>
          <w:tab w:val="left" w:pos="-1440"/>
          <w:tab w:val="left" w:pos="-720"/>
          <w:tab w:val="left" w:pos="333"/>
          <w:tab w:val="left" w:pos="1184"/>
          <w:tab w:val="left" w:pos="1638"/>
          <w:tab w:val="left" w:pos="2090"/>
          <w:tab w:val="left" w:pos="4320"/>
          <w:tab w:val="left" w:pos="4982"/>
          <w:tab w:val="left" w:pos="5760"/>
          <w:tab w:val="left" w:pos="6480"/>
          <w:tab w:val="left" w:pos="7200"/>
          <w:tab w:val="left" w:pos="7920"/>
          <w:tab w:val="left" w:pos="8156"/>
          <w:tab w:val="left" w:pos="9360"/>
          <w:tab w:val="left" w:pos="9573"/>
          <w:tab w:val="left" w:pos="10800"/>
        </w:tabs>
        <w:rPr>
          <w:rFonts w:ascii="Arial" w:hAnsi="Arial" w:cs="Arial"/>
          <w:sz w:val="22"/>
          <w:szCs w:val="22"/>
          <w:lang w:val="fr-CA"/>
        </w:rPr>
      </w:pPr>
    </w:p>
    <w:p w14:paraId="45EF57DA" w14:textId="77777777" w:rsidR="00E201C6" w:rsidRPr="0095762E" w:rsidRDefault="00E201C6">
      <w:pPr>
        <w:rPr>
          <w:rFonts w:ascii="Arial" w:hAnsi="Arial" w:cs="Arial"/>
          <w:vanish/>
          <w:color w:val="000000"/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50"/>
        <w:gridCol w:w="11385"/>
      </w:tblGrid>
      <w:tr w:rsidR="00E201C6" w:rsidRPr="0083479A" w14:paraId="779A2F33" w14:textId="77777777" w:rsidTr="00BB5FF0">
        <w:trPr>
          <w:trHeight w:hRule="exact" w:val="6876"/>
          <w:jc w:val="center"/>
        </w:trPr>
        <w:tc>
          <w:tcPr>
            <w:tcW w:w="2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A2548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424501E4" w14:textId="77777777" w:rsidR="00E201C6" w:rsidRPr="00782B1D" w:rsidRDefault="00E201C6" w:rsidP="0092397C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spacing w:before="120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  <w:r w:rsidRPr="00782B1D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Charles Darwin</w:t>
            </w:r>
          </w:p>
          <w:p w14:paraId="6C664D49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2BAFD1F9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316F907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perspective</w:t>
            </w:r>
          </w:p>
          <w:p w14:paraId="735C4487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évolutionniste</w:t>
            </w:r>
          </w:p>
          <w:p w14:paraId="35BDD7B8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4F097E3E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A3CE68B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4D652A0D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D0B2078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6EE97D13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782B1D">
              <w:rPr>
                <w:rStyle w:val="Hypertext"/>
                <w:rFonts w:ascii="Arial" w:hAnsi="Arial" w:cs="Arial"/>
                <w:sz w:val="20"/>
                <w:szCs w:val="20"/>
                <w:lang w:val="fr-CA"/>
              </w:rPr>
              <w:t>www.cvm.qc.ca/encephi/CONTENU/PHILOSO/Darwin.htm</w:t>
            </w:r>
          </w:p>
          <w:p w14:paraId="0E7027CF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FB3E4DF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782B1D">
              <w:rPr>
                <w:rStyle w:val="Hypertext"/>
                <w:rFonts w:ascii="Arial" w:hAnsi="Arial" w:cs="Arial"/>
                <w:sz w:val="20"/>
                <w:szCs w:val="20"/>
                <w:lang w:val="fr-CA"/>
              </w:rPr>
              <w:t>www.cvm.qc.ca/encephi/contenu/articles/evolution.htm</w:t>
            </w:r>
          </w:p>
          <w:p w14:paraId="33603374" w14:textId="77777777" w:rsidR="00E201C6" w:rsidRPr="00782B1D" w:rsidRDefault="00E201C6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2A71C" w14:textId="77777777" w:rsidR="00E201C6" w:rsidRPr="00782B1D" w:rsidRDefault="00E201C6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6F198F7" w14:textId="2F2253FA" w:rsidR="00E201C6" w:rsidRPr="00DE2671" w:rsidRDefault="00334163" w:rsidP="0033416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S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on hypothèse était que 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toutes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les espèces vivantes ont évolué au cours du temps à partir d</w:t>
            </w:r>
            <w:r w:rsidR="0083479A" w:rsidRP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un seul ou quelques ancêtres communs grâce au processus connu sous le nom de </w:t>
            </w:r>
            <w:r w:rsidR="00E201C6" w:rsidRPr="00782B1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sym w:font="WP TypographicSymbols" w:char="002A"/>
            </w:r>
            <w:r w:rsidR="00E201C6" w:rsidRPr="00782B1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fr-CA"/>
              </w:rPr>
              <w:t>sélection naturelle</w:t>
            </w:r>
            <w:r w:rsidR="00E201C6" w:rsidRPr="00782B1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sym w:font="WP TypographicSymbols" w:char="002B"/>
            </w:r>
          </w:p>
          <w:p w14:paraId="3B0708E1" w14:textId="77777777" w:rsidR="00334163" w:rsidRPr="00782B1D" w:rsidRDefault="00334163" w:rsidP="00334163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6BAB9712" w14:textId="06DF6823" w:rsidR="00E201C6" w:rsidRPr="00782B1D" w:rsidRDefault="0083479A" w:rsidP="00334163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C</w:t>
            </w:r>
            <w:r w:rsidRP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est le degré d</w:t>
            </w:r>
            <w:r w:rsidRP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="00E201C6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adaptation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au milieu qui détermine tout d</w:t>
            </w:r>
            <w:r w:rsidRP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abord quelles sont les </w:t>
            </w:r>
            <w:r w:rsidR="00E201C6"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variations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qui vont se transmettre</w:t>
            </w:r>
          </w:p>
          <w:p w14:paraId="30CF855A" w14:textId="3848239B" w:rsidR="00E201C6" w:rsidRPr="00782B1D" w:rsidRDefault="00E201C6" w:rsidP="00334163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est la base de la théorie moderne de l</w:t>
            </w:r>
            <w:r w:rsidR="0083479A" w:rsidRP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évolution</w:t>
            </w:r>
          </w:p>
          <w:p w14:paraId="243B9242" w14:textId="04FBD5FB" w:rsidR="00E201C6" w:rsidRPr="00782B1D" w:rsidRDefault="00E201C6" w:rsidP="00334163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il avait un grand intérêt dans la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distribution géographique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la faune sauvage (animaux) et des fossiles donc il étudia la transformation des espèces quand il a créé sa théorie sur la sélection naturelle en 1838</w:t>
            </w:r>
          </w:p>
          <w:p w14:paraId="1C66A92C" w14:textId="7293ACEB" w:rsidR="00E201C6" w:rsidRPr="00782B1D" w:rsidRDefault="00E201C6" w:rsidP="00334163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sa théorie de l</w:t>
            </w:r>
            <w:r w:rsidR="0083479A" w:rsidRP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évolution interprète des faits strictement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biologiques</w:t>
            </w:r>
          </w:p>
          <w:p w14:paraId="2974C37E" w14:textId="5A9FEF67" w:rsidR="00E201C6" w:rsidRPr="00782B1D" w:rsidRDefault="00E201C6" w:rsidP="00334163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sa découverte a grandement affecté la religion, l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histoire, la psychologie, la philosophie et toutes les sciences sociales</w:t>
            </w:r>
          </w:p>
          <w:p w14:paraId="7F7C8FB0" w14:textId="5E09B1FA" w:rsidR="00E201C6" w:rsidRPr="00782B1D" w:rsidRDefault="00E201C6" w:rsidP="00334163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</w:t>
            </w:r>
            <w:r w:rsidR="0083479A" w:rsidRP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être humain est un produit d</w:t>
            </w:r>
            <w:r w:rsid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une longue série de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transformations biologiques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(diverses métamorphoses des singes) qu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</w:rPr>
              <w:sym w:font="WP TypographicSymbols" w:char="003D"/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on appelle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évolution</w:t>
            </w:r>
          </w:p>
          <w:p w14:paraId="35D81B64" w14:textId="77777777" w:rsidR="00917088" w:rsidRPr="00782B1D" w:rsidRDefault="00917088" w:rsidP="00917088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</w:pPr>
          </w:p>
          <w:p w14:paraId="68A147C0" w14:textId="359DE134" w:rsidR="00E201C6" w:rsidRPr="00782B1D" w:rsidRDefault="00917088" w:rsidP="00917088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SÉLECTION NATURELLE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: la nature produit des variations d</w:t>
            </w:r>
            <w:r w:rsidR="0083479A" w:rsidRP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="00E201C6"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une espèce naturellement; ceci ne peut être empêcher ni produire</w:t>
            </w:r>
          </w:p>
          <w:p w14:paraId="0E4A717C" w14:textId="05477681" w:rsidR="00E201C6" w:rsidRPr="00782B1D" w:rsidRDefault="00E201C6" w:rsidP="00334163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toutes les variétés dans les espèces végétales et animales viennent de la sélection naturelle et de la lutte pour l</w:t>
            </w:r>
            <w:r w:rsidR="0083479A" w:rsidRPr="0083479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bookmarkStart w:id="0" w:name="_GoBack"/>
            <w:bookmarkEnd w:id="0"/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existence</w:t>
            </w:r>
          </w:p>
          <w:p w14:paraId="58F068A1" w14:textId="642739F6" w:rsidR="00E201C6" w:rsidRPr="00782B1D" w:rsidRDefault="00E201C6" w:rsidP="00334163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cette sélection naturelle (croisements domestiques et variations héréditaires) a produit une grande variété de races humaines, animales et végétales qui répond mieux à nos besoins</w:t>
            </w:r>
          </w:p>
          <w:p w14:paraId="4FE7757F" w14:textId="77777777" w:rsidR="00334163" w:rsidRPr="00782B1D" w:rsidRDefault="00334163" w:rsidP="00334163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9EAC660" w14:textId="37833399" w:rsidR="00E201C6" w:rsidRPr="00782B1D" w:rsidRDefault="00E201C6" w:rsidP="00334163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3 sortes de variations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dans le processus de sélection naturelle; peuvent entraîner 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la disparition</w:t>
            </w: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des individus</w:t>
            </w:r>
          </w:p>
          <w:p w14:paraId="5EC91B34" w14:textId="77777777" w:rsidR="00E201C6" w:rsidRPr="00782B1D" w:rsidRDefault="00E201C6" w:rsidP="00334163">
            <w:pPr>
              <w:ind w:left="333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a) celles qui sont nuisibles</w:t>
            </w:r>
          </w:p>
          <w:p w14:paraId="64257AEC" w14:textId="77777777" w:rsidR="00E201C6" w:rsidRPr="00782B1D" w:rsidRDefault="00E201C6" w:rsidP="00334163">
            <w:pPr>
              <w:ind w:left="333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b) celles qui sont favorables</w:t>
            </w:r>
          </w:p>
          <w:p w14:paraId="0CE99232" w14:textId="77777777" w:rsidR="00E201C6" w:rsidRPr="0095762E" w:rsidRDefault="00E201C6" w:rsidP="00334163">
            <w:pPr>
              <w:spacing w:after="58"/>
              <w:ind w:left="333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782B1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c) celles qui sont sans incidences</w:t>
            </w:r>
          </w:p>
        </w:tc>
      </w:tr>
    </w:tbl>
    <w:p w14:paraId="7111A9B7" w14:textId="7566A4CB" w:rsidR="00BB5FF0" w:rsidRDefault="00BB5FF0">
      <w:pPr>
        <w:tabs>
          <w:tab w:val="left" w:pos="-1440"/>
          <w:tab w:val="left" w:pos="-720"/>
          <w:tab w:val="left" w:pos="333"/>
          <w:tab w:val="left" w:pos="1184"/>
          <w:tab w:val="left" w:pos="1638"/>
          <w:tab w:val="left" w:pos="2090"/>
          <w:tab w:val="left" w:pos="4320"/>
          <w:tab w:val="left" w:pos="4982"/>
          <w:tab w:val="left" w:pos="5760"/>
          <w:tab w:val="left" w:pos="6480"/>
          <w:tab w:val="left" w:pos="7200"/>
          <w:tab w:val="left" w:pos="7920"/>
          <w:tab w:val="left" w:pos="8156"/>
          <w:tab w:val="left" w:pos="9360"/>
          <w:tab w:val="left" w:pos="9573"/>
          <w:tab w:val="left" w:pos="10800"/>
        </w:tabs>
        <w:rPr>
          <w:rFonts w:ascii="Arial" w:eastAsia="Yu Gothic UI" w:hAnsi="Arial" w:cs="Arial"/>
          <w:color w:val="000000"/>
          <w:sz w:val="22"/>
          <w:szCs w:val="22"/>
          <w:lang w:val="fr-CA"/>
        </w:rPr>
      </w:pPr>
    </w:p>
    <w:p w14:paraId="3F67AB2B" w14:textId="0DAEAEE4" w:rsidR="0092397C" w:rsidRDefault="0092397C">
      <w:pPr>
        <w:tabs>
          <w:tab w:val="left" w:pos="-1440"/>
          <w:tab w:val="left" w:pos="-720"/>
          <w:tab w:val="left" w:pos="333"/>
          <w:tab w:val="left" w:pos="1184"/>
          <w:tab w:val="left" w:pos="1638"/>
          <w:tab w:val="left" w:pos="2090"/>
          <w:tab w:val="left" w:pos="4320"/>
          <w:tab w:val="left" w:pos="4982"/>
          <w:tab w:val="left" w:pos="5760"/>
          <w:tab w:val="left" w:pos="6480"/>
          <w:tab w:val="left" w:pos="7200"/>
          <w:tab w:val="left" w:pos="7920"/>
          <w:tab w:val="left" w:pos="8156"/>
          <w:tab w:val="left" w:pos="9360"/>
          <w:tab w:val="left" w:pos="9573"/>
          <w:tab w:val="left" w:pos="10800"/>
        </w:tabs>
        <w:rPr>
          <w:rFonts w:ascii="Arial" w:eastAsia="Yu Gothic UI" w:hAnsi="Arial" w:cs="Arial"/>
          <w:color w:val="000000"/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50"/>
        <w:gridCol w:w="11385"/>
      </w:tblGrid>
      <w:tr w:rsidR="00DE2671" w:rsidRPr="0083479A" w14:paraId="335C1A26" w14:textId="77777777" w:rsidTr="00DE2671">
        <w:trPr>
          <w:trHeight w:hRule="exact" w:val="4695"/>
          <w:jc w:val="center"/>
        </w:trPr>
        <w:tc>
          <w:tcPr>
            <w:tcW w:w="2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F4033" w14:textId="77777777" w:rsidR="00DE2671" w:rsidRPr="00782B1D" w:rsidRDefault="00DE2671" w:rsidP="008A7A8B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760ED12C" w14:textId="0C03B116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spacing w:before="120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  <w:r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Klaus Riegel</w:t>
            </w:r>
          </w:p>
          <w:p w14:paraId="317B6D5C" w14:textId="77777777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671F3D4F" w14:textId="77777777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29AF1EF3" w14:textId="4A059FA0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</w:t>
            </w:r>
            <w:r w:rsidRPr="00782B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erspective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 du développement chez l’adulte</w:t>
            </w:r>
          </w:p>
          <w:p w14:paraId="3E4323BF" w14:textId="77777777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0BF3D90" w14:textId="77777777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3A99BB9" w14:textId="77777777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71674479" w14:textId="77777777" w:rsidR="00DE2671" w:rsidRPr="00782B1D" w:rsidRDefault="00DE2671" w:rsidP="00DE2671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AD0EB" w14:textId="77777777" w:rsidR="00DE2671" w:rsidRPr="00782B1D" w:rsidRDefault="00DE2671" w:rsidP="008A7A8B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4E68A0E8" w14:textId="77777777" w:rsidR="00DE2671" w:rsidRDefault="00DE2671" w:rsidP="00DE2671">
            <w:pPr>
              <w:spacing w:after="58"/>
              <w:ind w:left="24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Il suggère que le développement à l'âge adulte ne se produit pas dans des étapes prévisibles mais comment les personnes </w:t>
            </w:r>
            <w:r w:rsidRPr="00DE2671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s’adaptent en réponse à l'interaction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de deux changements </w:t>
            </w:r>
            <w:r w:rsidRPr="00DE2671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internes et externes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. </w:t>
            </w:r>
          </w:p>
          <w:p w14:paraId="3A11E8B4" w14:textId="77777777" w:rsidR="00DE2671" w:rsidRDefault="00DE2671" w:rsidP="00DE2671">
            <w:pPr>
              <w:spacing w:after="58"/>
              <w:ind w:left="24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Sa théorie accepte une horloge biologique interne et une </w:t>
            </w:r>
            <w:r w:rsidRPr="00DE2671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horloge externe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en évolution sociale. </w:t>
            </w:r>
          </w:p>
          <w:p w14:paraId="48DAA7C1" w14:textId="77777777" w:rsidR="00DE2671" w:rsidRDefault="00DE2671" w:rsidP="00DE2671">
            <w:pPr>
              <w:spacing w:after="58"/>
              <w:ind w:left="24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7FB5BE68" w14:textId="5C191229" w:rsidR="00DE2671" w:rsidRPr="00DE2671" w:rsidRDefault="00DE2671" w:rsidP="00DE2671">
            <w:pPr>
              <w:spacing w:after="58"/>
              <w:ind w:left="24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Il a identifié 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u w:val="single"/>
                <w:lang w:val="fr-CA"/>
              </w:rPr>
              <w:t>quatre dimensions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DE2671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internes et externes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interdépendantes du développement :</w:t>
            </w:r>
          </w:p>
          <w:p w14:paraId="677166E1" w14:textId="0762706E" w:rsidR="00DE2671" w:rsidRPr="00DE2671" w:rsidRDefault="00DE2671" w:rsidP="00DE2671">
            <w:pPr>
              <w:numPr>
                <w:ilvl w:val="0"/>
                <w:numId w:val="18"/>
              </w:numPr>
              <w:spacing w:after="58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La dimension </w:t>
            </w:r>
            <w:r w:rsidRPr="00DE2671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psychologique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individuel décrit la 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u w:val="single"/>
                <w:lang w:val="fr-CA"/>
              </w:rPr>
              <w:t>maturité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et l'indépendance émotionnelle et la 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u w:val="single"/>
                <w:lang w:val="fr-CA"/>
              </w:rPr>
              <w:t>maturité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des processus mentaux.</w:t>
            </w:r>
          </w:p>
          <w:p w14:paraId="0484ABDF" w14:textId="667FF337" w:rsidR="00DE2671" w:rsidRPr="00DE2671" w:rsidRDefault="00DE2671" w:rsidP="00DE2671">
            <w:pPr>
              <w:numPr>
                <w:ilvl w:val="0"/>
                <w:numId w:val="18"/>
              </w:numPr>
              <w:spacing w:after="58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La dimension </w:t>
            </w:r>
            <w:r w:rsidRPr="00DE2671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biologique individuelle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décrit la 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u w:val="single"/>
                <w:lang w:val="fr-CA"/>
              </w:rPr>
              <w:t>maturité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physique et sexuelle.</w:t>
            </w:r>
          </w:p>
          <w:p w14:paraId="70C22D3A" w14:textId="3D7DE28D" w:rsidR="00DE2671" w:rsidRPr="00DE2671" w:rsidRDefault="00DE2671" w:rsidP="00DE2671">
            <w:pPr>
              <w:numPr>
                <w:ilvl w:val="0"/>
                <w:numId w:val="18"/>
              </w:numPr>
              <w:spacing w:after="58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Les dimensions </w:t>
            </w:r>
            <w:r w:rsidRPr="00DE2671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culturelles et sociologiques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décri</w:t>
            </w:r>
            <w:r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>ven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>t les attentes et les possibilités que chaque société définit pour les particuliers.</w:t>
            </w:r>
          </w:p>
          <w:p w14:paraId="644DF225" w14:textId="488B654B" w:rsidR="00DE2671" w:rsidRPr="00DE2671" w:rsidRDefault="00DE2671" w:rsidP="00DE2671">
            <w:pPr>
              <w:numPr>
                <w:ilvl w:val="0"/>
                <w:numId w:val="18"/>
              </w:numPr>
              <w:spacing w:after="58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La dimension </w:t>
            </w:r>
            <w:r w:rsidRPr="00DE2671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environnementale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décrit l'environnement physique, économique et politique dans lequel les vies individuelles.</w:t>
            </w:r>
          </w:p>
          <w:p w14:paraId="1D4F5AD2" w14:textId="77777777" w:rsidR="00DE2671" w:rsidRPr="00DE2671" w:rsidRDefault="00DE2671" w:rsidP="00DE2671">
            <w:pPr>
              <w:spacing w:after="58"/>
              <w:ind w:left="24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19D59FB1" w14:textId="085BFAEA" w:rsidR="00DE2671" w:rsidRPr="0095762E" w:rsidRDefault="00DE2671" w:rsidP="00DE2671">
            <w:pPr>
              <w:spacing w:after="58"/>
              <w:ind w:left="24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L’interaction des 4 dimensions explique comment le </w:t>
            </w:r>
            <w:r w:rsidRPr="00DE2671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rythme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de développement des adultes reflète </w:t>
            </w:r>
            <w:r w:rsidRPr="00DE2671">
              <w:rPr>
                <w:rFonts w:ascii="Arial" w:eastAsia="Yu Gothic UI" w:hAnsi="Arial" w:cs="Arial"/>
                <w:b/>
                <w:bCs/>
                <w:color w:val="000000"/>
                <w:sz w:val="22"/>
                <w:szCs w:val="22"/>
                <w:lang w:val="fr-CA"/>
              </w:rPr>
              <w:t>l'horloge social</w:t>
            </w:r>
            <w:r w:rsidRPr="00DE2671"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 xml:space="preserve"> en mutation.</w:t>
            </w:r>
          </w:p>
        </w:tc>
      </w:tr>
    </w:tbl>
    <w:p w14:paraId="017820F9" w14:textId="763D4B34" w:rsidR="00334163" w:rsidRDefault="00334163">
      <w:pPr>
        <w:tabs>
          <w:tab w:val="left" w:pos="-1440"/>
          <w:tab w:val="left" w:pos="-720"/>
          <w:tab w:val="left" w:pos="333"/>
          <w:tab w:val="left" w:pos="1184"/>
          <w:tab w:val="left" w:pos="1638"/>
          <w:tab w:val="left" w:pos="2090"/>
          <w:tab w:val="left" w:pos="4320"/>
          <w:tab w:val="left" w:pos="4982"/>
          <w:tab w:val="left" w:pos="5760"/>
          <w:tab w:val="left" w:pos="6480"/>
          <w:tab w:val="left" w:pos="7200"/>
          <w:tab w:val="left" w:pos="7920"/>
          <w:tab w:val="left" w:pos="8156"/>
          <w:tab w:val="left" w:pos="9360"/>
          <w:tab w:val="left" w:pos="9573"/>
          <w:tab w:val="left" w:pos="10800"/>
        </w:tabs>
        <w:rPr>
          <w:rFonts w:ascii="Arial" w:eastAsia="Yu Gothic UI" w:hAnsi="Arial" w:cs="Arial"/>
          <w:color w:val="000000"/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50"/>
        <w:gridCol w:w="11385"/>
      </w:tblGrid>
      <w:tr w:rsidR="00DE2671" w:rsidRPr="0083479A" w14:paraId="22AA2494" w14:textId="77777777" w:rsidTr="00DE2671">
        <w:trPr>
          <w:trHeight w:hRule="exact" w:val="1282"/>
          <w:jc w:val="center"/>
        </w:trPr>
        <w:tc>
          <w:tcPr>
            <w:tcW w:w="2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F1BA4" w14:textId="77777777" w:rsidR="00DE2671" w:rsidRPr="00782B1D" w:rsidRDefault="00DE2671" w:rsidP="008A7A8B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4A43DD8" w14:textId="6A1964FF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spacing w:before="120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  <w:r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Bermice</w:t>
            </w:r>
            <w:r w:rsidR="006B56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 xml:space="preserve"> Newgarten</w:t>
            </w:r>
          </w:p>
          <w:p w14:paraId="7BE54415" w14:textId="77777777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2571D7CF" w14:textId="77777777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788AB10" w14:textId="3244A5AD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1176F49" w14:textId="77777777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6B1521A1" w14:textId="77777777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24B7FCB9" w14:textId="77777777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719F3" w14:textId="77777777" w:rsidR="00DE2671" w:rsidRPr="00782B1D" w:rsidRDefault="00DE2671" w:rsidP="008A7A8B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C23E332" w14:textId="77777777" w:rsidR="00DE2671" w:rsidRDefault="00DE2671" w:rsidP="008A7A8B">
            <w:pPr>
              <w:spacing w:after="58"/>
              <w:ind w:left="24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5BE2B0EC" w14:textId="19FE11E4" w:rsidR="006B5615" w:rsidRPr="0095762E" w:rsidRDefault="006B5615" w:rsidP="008A7A8B">
            <w:pPr>
              <w:spacing w:after="58"/>
              <w:ind w:left="24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>Horloge psychologique et sociale (voir pages)</w:t>
            </w:r>
          </w:p>
        </w:tc>
      </w:tr>
    </w:tbl>
    <w:p w14:paraId="287AEE85" w14:textId="1C0C9C24" w:rsidR="00DE2671" w:rsidRDefault="00DE2671">
      <w:pPr>
        <w:tabs>
          <w:tab w:val="left" w:pos="-1440"/>
          <w:tab w:val="left" w:pos="-720"/>
          <w:tab w:val="left" w:pos="333"/>
          <w:tab w:val="left" w:pos="1184"/>
          <w:tab w:val="left" w:pos="1638"/>
          <w:tab w:val="left" w:pos="2090"/>
          <w:tab w:val="left" w:pos="4320"/>
          <w:tab w:val="left" w:pos="4982"/>
          <w:tab w:val="left" w:pos="5760"/>
          <w:tab w:val="left" w:pos="6480"/>
          <w:tab w:val="left" w:pos="7200"/>
          <w:tab w:val="left" w:pos="7920"/>
          <w:tab w:val="left" w:pos="8156"/>
          <w:tab w:val="left" w:pos="9360"/>
          <w:tab w:val="left" w:pos="9573"/>
          <w:tab w:val="left" w:pos="10800"/>
        </w:tabs>
        <w:rPr>
          <w:rFonts w:ascii="Arial" w:eastAsia="Yu Gothic UI" w:hAnsi="Arial" w:cs="Arial"/>
          <w:color w:val="000000"/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50"/>
        <w:gridCol w:w="11385"/>
      </w:tblGrid>
      <w:tr w:rsidR="00DE2671" w:rsidRPr="0095762E" w14:paraId="6D05BD11" w14:textId="77777777" w:rsidTr="008A7A8B">
        <w:trPr>
          <w:trHeight w:hRule="exact" w:val="1282"/>
          <w:jc w:val="center"/>
        </w:trPr>
        <w:tc>
          <w:tcPr>
            <w:tcW w:w="2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15BDB" w14:textId="77777777" w:rsidR="00DE2671" w:rsidRPr="00782B1D" w:rsidRDefault="00DE2671" w:rsidP="008A7A8B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24DB89A" w14:textId="5A283557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spacing w:before="120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  <w:r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Abraham Moslow</w:t>
            </w:r>
          </w:p>
          <w:p w14:paraId="4AAFAFD4" w14:textId="77777777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0F94795" w14:textId="77777777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063C0ABB" w14:textId="77777777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4874551D" w14:textId="77777777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1F227AE" w14:textId="77777777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1E91880" w14:textId="77777777" w:rsidR="00DE2671" w:rsidRPr="00782B1D" w:rsidRDefault="00DE2671" w:rsidP="008A7A8B">
            <w:pPr>
              <w:tabs>
                <w:tab w:val="left" w:pos="-1440"/>
                <w:tab w:val="left" w:pos="-720"/>
                <w:tab w:val="left" w:pos="333"/>
                <w:tab w:val="left" w:pos="1184"/>
                <w:tab w:val="left" w:pos="1638"/>
                <w:tab w:val="left" w:pos="209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156"/>
                <w:tab w:val="left" w:pos="9360"/>
                <w:tab w:val="left" w:pos="9573"/>
                <w:tab w:val="left" w:pos="1080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DBB9E" w14:textId="77777777" w:rsidR="00DE2671" w:rsidRPr="00782B1D" w:rsidRDefault="00DE2671" w:rsidP="008A7A8B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AD9387A" w14:textId="77777777" w:rsidR="00DE2671" w:rsidRDefault="00DE2671" w:rsidP="008A7A8B">
            <w:pPr>
              <w:spacing w:after="58"/>
              <w:ind w:left="24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</w:p>
          <w:p w14:paraId="64F3836C" w14:textId="7BF4B1CF" w:rsidR="006B5615" w:rsidRPr="0095762E" w:rsidRDefault="006B5615" w:rsidP="008A7A8B">
            <w:pPr>
              <w:spacing w:after="58"/>
              <w:ind w:left="24"/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eastAsia="Yu Gothic UI" w:hAnsi="Arial" w:cs="Arial"/>
                <w:color w:val="000000"/>
                <w:sz w:val="22"/>
                <w:szCs w:val="22"/>
                <w:lang w:val="fr-CA"/>
              </w:rPr>
              <w:t>Pyramide (voir pages)</w:t>
            </w:r>
          </w:p>
        </w:tc>
      </w:tr>
    </w:tbl>
    <w:p w14:paraId="2ACEE12E" w14:textId="77777777" w:rsidR="00DE2671" w:rsidRPr="0095762E" w:rsidRDefault="00DE2671">
      <w:pPr>
        <w:tabs>
          <w:tab w:val="left" w:pos="-1440"/>
          <w:tab w:val="left" w:pos="-720"/>
          <w:tab w:val="left" w:pos="333"/>
          <w:tab w:val="left" w:pos="1184"/>
          <w:tab w:val="left" w:pos="1638"/>
          <w:tab w:val="left" w:pos="2090"/>
          <w:tab w:val="left" w:pos="4320"/>
          <w:tab w:val="left" w:pos="4982"/>
          <w:tab w:val="left" w:pos="5760"/>
          <w:tab w:val="left" w:pos="6480"/>
          <w:tab w:val="left" w:pos="7200"/>
          <w:tab w:val="left" w:pos="7920"/>
          <w:tab w:val="left" w:pos="8156"/>
          <w:tab w:val="left" w:pos="9360"/>
          <w:tab w:val="left" w:pos="9573"/>
          <w:tab w:val="left" w:pos="10800"/>
        </w:tabs>
        <w:rPr>
          <w:rFonts w:ascii="Arial" w:eastAsia="Yu Gothic UI" w:hAnsi="Arial" w:cs="Arial"/>
          <w:color w:val="000000"/>
          <w:sz w:val="22"/>
          <w:szCs w:val="22"/>
          <w:lang w:val="fr-CA"/>
        </w:rPr>
      </w:pPr>
    </w:p>
    <w:sectPr w:rsidR="00DE2671" w:rsidRPr="0095762E" w:rsidSect="00782B1D">
      <w:type w:val="continuous"/>
      <w:pgSz w:w="15840" w:h="12240" w:orient="landscape"/>
      <w:pgMar w:top="1170" w:right="720" w:bottom="630" w:left="1080" w:header="397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8E62F" w14:textId="77777777" w:rsidR="00E02F43" w:rsidRDefault="00E02F43" w:rsidP="00E201C6">
      <w:r>
        <w:separator/>
      </w:r>
    </w:p>
  </w:endnote>
  <w:endnote w:type="continuationSeparator" w:id="0">
    <w:p w14:paraId="09FA2FA8" w14:textId="77777777" w:rsidR="00E02F43" w:rsidRDefault="00E02F43" w:rsidP="00E2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E3EF" w14:textId="77777777" w:rsidR="00782B1D" w:rsidRPr="00782B1D" w:rsidRDefault="00782B1D" w:rsidP="00782B1D">
    <w:pPr>
      <w:pStyle w:val="Pieddepage"/>
      <w:jc w:val="right"/>
      <w:rPr>
        <w:sz w:val="16"/>
        <w:szCs w:val="16"/>
      </w:rPr>
    </w:pPr>
  </w:p>
  <w:p w14:paraId="4171C528" w14:textId="00EFDC81" w:rsidR="00E201C6" w:rsidRDefault="00782B1D" w:rsidP="00782B1D">
    <w:pPr>
      <w:pStyle w:val="Pieddepage"/>
      <w:jc w:val="right"/>
    </w:pPr>
    <w:r w:rsidRPr="00782B1D">
      <w:rPr>
        <w:sz w:val="16"/>
        <w:szCs w:val="16"/>
      </w:rPr>
      <w:fldChar w:fldCharType="begin"/>
    </w:r>
    <w:r w:rsidRPr="00782B1D">
      <w:rPr>
        <w:sz w:val="16"/>
        <w:szCs w:val="16"/>
      </w:rPr>
      <w:instrText>PAGE   \* MERGEFORMAT</w:instrText>
    </w:r>
    <w:r w:rsidRPr="00782B1D">
      <w:rPr>
        <w:sz w:val="16"/>
        <w:szCs w:val="16"/>
      </w:rPr>
      <w:fldChar w:fldCharType="separate"/>
    </w:r>
    <w:r w:rsidRPr="00782B1D">
      <w:rPr>
        <w:sz w:val="16"/>
        <w:szCs w:val="16"/>
        <w:lang w:val="fr-FR"/>
      </w:rPr>
      <w:t>2</w:t>
    </w:r>
    <w:r w:rsidRPr="00782B1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5476C" w14:textId="77777777" w:rsidR="00E02F43" w:rsidRDefault="00E02F43" w:rsidP="00E201C6">
      <w:r>
        <w:separator/>
      </w:r>
    </w:p>
  </w:footnote>
  <w:footnote w:type="continuationSeparator" w:id="0">
    <w:p w14:paraId="4E9DFB4E" w14:textId="77777777" w:rsidR="00E02F43" w:rsidRDefault="00E02F43" w:rsidP="00E2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092F" w14:textId="77777777" w:rsidR="00E201C6" w:rsidRDefault="00E201C6">
    <w:pPr>
      <w:tabs>
        <w:tab w:val="left" w:pos="-1440"/>
      </w:tabs>
      <w:ind w:left="11520" w:hanging="11520"/>
      <w:rPr>
        <w:rFonts w:ascii="Yu Gothic UI" w:eastAsia="Yu Gothic UI" w:cs="Yu Gothic UI"/>
        <w:sz w:val="20"/>
        <w:szCs w:val="20"/>
        <w:lang w:val="fr-CA"/>
      </w:rPr>
    </w:pPr>
    <w:r>
      <w:rPr>
        <w:rFonts w:ascii="Yu Gothic UI" w:eastAsia="Yu Gothic UI" w:cs="Yu Gothic UI"/>
        <w:sz w:val="16"/>
        <w:szCs w:val="16"/>
        <w:lang w:val="fr-CA"/>
      </w:rPr>
      <w:t>HHS4U/4C - D</w:t>
    </w:r>
    <w:r>
      <w:rPr>
        <w:rFonts w:ascii="Yu Gothic UI" w:eastAsia="Yu Gothic UI" w:cs="Yu Gothic UI" w:hint="eastAsia"/>
        <w:sz w:val="16"/>
        <w:szCs w:val="16"/>
        <w:lang w:val="fr-CA"/>
      </w:rPr>
      <w:t>é</w:t>
    </w:r>
    <w:r>
      <w:rPr>
        <w:rFonts w:ascii="Yu Gothic UI" w:eastAsia="Yu Gothic UI" w:cs="Yu Gothic UI"/>
        <w:sz w:val="16"/>
        <w:szCs w:val="16"/>
        <w:lang w:val="fr-CA"/>
      </w:rPr>
      <w:t>veloppement humain</w:t>
    </w:r>
    <w:r>
      <w:rPr>
        <w:rFonts w:ascii="Yu Gothic UI" w:eastAsia="Yu Gothic UI" w:cs="Yu Gothic UI"/>
        <w:sz w:val="16"/>
        <w:szCs w:val="16"/>
        <w:lang w:val="fr-CA"/>
      </w:rPr>
      <w:tab/>
    </w:r>
    <w:r>
      <w:rPr>
        <w:rFonts w:ascii="Yu Gothic UI" w:eastAsia="Yu Gothic UI" w:cs="Yu Gothic UI"/>
        <w:sz w:val="16"/>
        <w:szCs w:val="16"/>
        <w:lang w:val="fr-CA"/>
      </w:rPr>
      <w:tab/>
    </w:r>
    <w:r>
      <w:rPr>
        <w:rFonts w:ascii="Yu Gothic UI" w:eastAsia="Yu Gothic UI" w:cs="Yu Gothic UI"/>
        <w:sz w:val="16"/>
        <w:szCs w:val="16"/>
        <w:lang w:val="fr-CA"/>
      </w:rPr>
      <w:tab/>
    </w:r>
    <w:r>
      <w:rPr>
        <w:rFonts w:ascii="Yu Gothic UI" w:eastAsia="Yu Gothic UI" w:cs="Yu Gothic UI"/>
        <w:sz w:val="16"/>
        <w:szCs w:val="16"/>
        <w:lang w:val="fr-CA"/>
      </w:rPr>
      <w:tab/>
    </w:r>
    <w:r>
      <w:rPr>
        <w:rFonts w:ascii="Yu Gothic UI" w:eastAsia="Yu Gothic UI" w:cs="Yu Gothic UI"/>
        <w:sz w:val="16"/>
        <w:szCs w:val="16"/>
        <w:lang w:val="fr-CA"/>
      </w:rPr>
      <w:tab/>
    </w:r>
    <w:r>
      <w:rPr>
        <w:rFonts w:ascii="Yu Gothic UI" w:eastAsia="Yu Gothic UI" w:cs="Yu Gothic UI"/>
        <w:sz w:val="16"/>
        <w:szCs w:val="16"/>
        <w:lang w:val="fr-CA"/>
      </w:rPr>
      <w:tab/>
    </w:r>
    <w:r>
      <w:rPr>
        <w:rFonts w:ascii="Yu Gothic UI" w:eastAsia="Yu Gothic UI" w:cs="Yu Gothic UI"/>
        <w:sz w:val="16"/>
        <w:szCs w:val="16"/>
        <w:lang w:val="fr-CA"/>
      </w:rPr>
      <w:tab/>
    </w:r>
    <w:r>
      <w:rPr>
        <w:rFonts w:ascii="Yu Gothic UI" w:eastAsia="Yu Gothic UI" w:cs="Yu Gothic UI"/>
        <w:sz w:val="16"/>
        <w:szCs w:val="16"/>
        <w:lang w:val="fr-CA"/>
      </w:rPr>
      <w:tab/>
    </w:r>
    <w:r>
      <w:rPr>
        <w:rFonts w:ascii="Yu Gothic UI" w:eastAsia="Yu Gothic UI" w:cs="Yu Gothic UI"/>
        <w:sz w:val="16"/>
        <w:szCs w:val="16"/>
        <w:lang w:val="fr-CA"/>
      </w:rPr>
      <w:tab/>
    </w:r>
    <w:r>
      <w:rPr>
        <w:rFonts w:ascii="Yu Gothic UI" w:eastAsia="Yu Gothic UI" w:cs="Yu Gothic UI"/>
        <w:sz w:val="16"/>
        <w:szCs w:val="16"/>
        <w:lang w:val="fr-CA"/>
      </w:rPr>
      <w:tab/>
    </w:r>
    <w:r>
      <w:rPr>
        <w:rFonts w:ascii="Yu Gothic UI" w:eastAsia="Yu Gothic UI" w:cs="Yu Gothic UI"/>
        <w:sz w:val="16"/>
        <w:szCs w:val="16"/>
        <w:lang w:val="fr-CA"/>
      </w:rPr>
      <w:tab/>
    </w:r>
    <w:r>
      <w:rPr>
        <w:rFonts w:ascii="Yu Gothic UI" w:eastAsia="Yu Gothic UI" w:cs="Yu Gothic UI"/>
        <w:sz w:val="16"/>
        <w:szCs w:val="16"/>
        <w:lang w:val="fr-CA"/>
      </w:rPr>
      <w:tab/>
    </w:r>
    <w:r>
      <w:rPr>
        <w:rFonts w:ascii="Yu Gothic UI" w:eastAsia="Yu Gothic UI" w:cs="Yu Gothic UI"/>
        <w:sz w:val="16"/>
        <w:szCs w:val="16"/>
        <w:lang w:val="fr-CA"/>
      </w:rPr>
      <w:tab/>
      <w:t>Tableau des th</w:t>
    </w:r>
    <w:r>
      <w:rPr>
        <w:rFonts w:ascii="Yu Gothic UI" w:eastAsia="Yu Gothic UI" w:cs="Yu Gothic UI" w:hint="eastAsia"/>
        <w:sz w:val="16"/>
        <w:szCs w:val="16"/>
        <w:lang w:val="fr-CA"/>
      </w:rPr>
      <w:t>é</w:t>
    </w:r>
    <w:r>
      <w:rPr>
        <w:rFonts w:ascii="Yu Gothic UI" w:eastAsia="Yu Gothic UI" w:cs="Yu Gothic UI"/>
        <w:sz w:val="16"/>
        <w:szCs w:val="16"/>
        <w:lang w:val="fr-CA"/>
      </w:rPr>
      <w:t>oriciens</w:t>
    </w:r>
  </w:p>
  <w:p w14:paraId="1C3A3887" w14:textId="77777777" w:rsidR="00E201C6" w:rsidRDefault="00E201C6">
    <w:pPr>
      <w:spacing w:line="240" w:lineRule="exact"/>
      <w:rPr>
        <w:rFonts w:ascii="Yu Gothic UI" w:eastAsia="Yu Gothic UI" w:cs="Yu Gothic UI"/>
        <w:sz w:val="20"/>
        <w:szCs w:val="2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869CE"/>
    <w:multiLevelType w:val="hybridMultilevel"/>
    <w:tmpl w:val="9426E9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F652E"/>
    <w:multiLevelType w:val="hybridMultilevel"/>
    <w:tmpl w:val="ED325F4C"/>
    <w:lvl w:ilvl="0" w:tplc="0C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07C40795"/>
    <w:multiLevelType w:val="hybridMultilevel"/>
    <w:tmpl w:val="F8DA5CB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D21EC"/>
    <w:multiLevelType w:val="hybridMultilevel"/>
    <w:tmpl w:val="7EBC8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5003A"/>
    <w:multiLevelType w:val="hybridMultilevel"/>
    <w:tmpl w:val="6C78CD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53E3"/>
    <w:multiLevelType w:val="hybridMultilevel"/>
    <w:tmpl w:val="062655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E63E2"/>
    <w:multiLevelType w:val="hybridMultilevel"/>
    <w:tmpl w:val="F22AE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06B53"/>
    <w:multiLevelType w:val="hybridMultilevel"/>
    <w:tmpl w:val="C63C67EA"/>
    <w:lvl w:ilvl="0" w:tplc="0C0C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9" w15:restartNumberingAfterBreak="0">
    <w:nsid w:val="34B66DBC"/>
    <w:multiLevelType w:val="hybridMultilevel"/>
    <w:tmpl w:val="DE7605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1184"/>
    <w:multiLevelType w:val="hybridMultilevel"/>
    <w:tmpl w:val="861A28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8754F"/>
    <w:multiLevelType w:val="hybridMultilevel"/>
    <w:tmpl w:val="7706B5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0158D"/>
    <w:multiLevelType w:val="hybridMultilevel"/>
    <w:tmpl w:val="5F8AB8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00BA5"/>
    <w:multiLevelType w:val="hybridMultilevel"/>
    <w:tmpl w:val="1318D3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65DEB"/>
    <w:multiLevelType w:val="hybridMultilevel"/>
    <w:tmpl w:val="792285B6"/>
    <w:lvl w:ilvl="0" w:tplc="0C0C000F">
      <w:start w:val="1"/>
      <w:numFmt w:val="decimal"/>
      <w:lvlText w:val="%1."/>
      <w:lvlJc w:val="left"/>
      <w:pPr>
        <w:ind w:left="744" w:hanging="360"/>
      </w:pPr>
    </w:lvl>
    <w:lvl w:ilvl="1" w:tplc="0C0C0019" w:tentative="1">
      <w:start w:val="1"/>
      <w:numFmt w:val="lowerLetter"/>
      <w:lvlText w:val="%2."/>
      <w:lvlJc w:val="left"/>
      <w:pPr>
        <w:ind w:left="1464" w:hanging="360"/>
      </w:pPr>
    </w:lvl>
    <w:lvl w:ilvl="2" w:tplc="0C0C001B" w:tentative="1">
      <w:start w:val="1"/>
      <w:numFmt w:val="lowerRoman"/>
      <w:lvlText w:val="%3."/>
      <w:lvlJc w:val="right"/>
      <w:pPr>
        <w:ind w:left="2184" w:hanging="180"/>
      </w:pPr>
    </w:lvl>
    <w:lvl w:ilvl="3" w:tplc="0C0C000F" w:tentative="1">
      <w:start w:val="1"/>
      <w:numFmt w:val="decimal"/>
      <w:lvlText w:val="%4."/>
      <w:lvlJc w:val="left"/>
      <w:pPr>
        <w:ind w:left="2904" w:hanging="360"/>
      </w:pPr>
    </w:lvl>
    <w:lvl w:ilvl="4" w:tplc="0C0C0019" w:tentative="1">
      <w:start w:val="1"/>
      <w:numFmt w:val="lowerLetter"/>
      <w:lvlText w:val="%5."/>
      <w:lvlJc w:val="left"/>
      <w:pPr>
        <w:ind w:left="3624" w:hanging="360"/>
      </w:pPr>
    </w:lvl>
    <w:lvl w:ilvl="5" w:tplc="0C0C001B" w:tentative="1">
      <w:start w:val="1"/>
      <w:numFmt w:val="lowerRoman"/>
      <w:lvlText w:val="%6."/>
      <w:lvlJc w:val="right"/>
      <w:pPr>
        <w:ind w:left="4344" w:hanging="180"/>
      </w:pPr>
    </w:lvl>
    <w:lvl w:ilvl="6" w:tplc="0C0C000F" w:tentative="1">
      <w:start w:val="1"/>
      <w:numFmt w:val="decimal"/>
      <w:lvlText w:val="%7."/>
      <w:lvlJc w:val="left"/>
      <w:pPr>
        <w:ind w:left="5064" w:hanging="360"/>
      </w:pPr>
    </w:lvl>
    <w:lvl w:ilvl="7" w:tplc="0C0C0019" w:tentative="1">
      <w:start w:val="1"/>
      <w:numFmt w:val="lowerLetter"/>
      <w:lvlText w:val="%8."/>
      <w:lvlJc w:val="left"/>
      <w:pPr>
        <w:ind w:left="5784" w:hanging="360"/>
      </w:pPr>
    </w:lvl>
    <w:lvl w:ilvl="8" w:tplc="0C0C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 w15:restartNumberingAfterBreak="0">
    <w:nsid w:val="720D317C"/>
    <w:multiLevelType w:val="hybridMultilevel"/>
    <w:tmpl w:val="BFD28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912CD"/>
    <w:multiLevelType w:val="hybridMultilevel"/>
    <w:tmpl w:val="D986982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24950"/>
    <w:multiLevelType w:val="hybridMultilevel"/>
    <w:tmpl w:val="907432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413DF"/>
    <w:multiLevelType w:val="hybridMultilevel"/>
    <w:tmpl w:val="792285B6"/>
    <w:lvl w:ilvl="0" w:tplc="0C0C000F">
      <w:start w:val="1"/>
      <w:numFmt w:val="decimal"/>
      <w:lvlText w:val="%1."/>
      <w:lvlJc w:val="left"/>
      <w:pPr>
        <w:ind w:left="744" w:hanging="360"/>
      </w:pPr>
    </w:lvl>
    <w:lvl w:ilvl="1" w:tplc="0C0C0019" w:tentative="1">
      <w:start w:val="1"/>
      <w:numFmt w:val="lowerLetter"/>
      <w:lvlText w:val="%2."/>
      <w:lvlJc w:val="left"/>
      <w:pPr>
        <w:ind w:left="1464" w:hanging="360"/>
      </w:pPr>
    </w:lvl>
    <w:lvl w:ilvl="2" w:tplc="0C0C001B" w:tentative="1">
      <w:start w:val="1"/>
      <w:numFmt w:val="lowerRoman"/>
      <w:lvlText w:val="%3."/>
      <w:lvlJc w:val="right"/>
      <w:pPr>
        <w:ind w:left="2184" w:hanging="180"/>
      </w:pPr>
    </w:lvl>
    <w:lvl w:ilvl="3" w:tplc="0C0C000F" w:tentative="1">
      <w:start w:val="1"/>
      <w:numFmt w:val="decimal"/>
      <w:lvlText w:val="%4."/>
      <w:lvlJc w:val="left"/>
      <w:pPr>
        <w:ind w:left="2904" w:hanging="360"/>
      </w:pPr>
    </w:lvl>
    <w:lvl w:ilvl="4" w:tplc="0C0C0019" w:tentative="1">
      <w:start w:val="1"/>
      <w:numFmt w:val="lowerLetter"/>
      <w:lvlText w:val="%5."/>
      <w:lvlJc w:val="left"/>
      <w:pPr>
        <w:ind w:left="3624" w:hanging="360"/>
      </w:pPr>
    </w:lvl>
    <w:lvl w:ilvl="5" w:tplc="0C0C001B" w:tentative="1">
      <w:start w:val="1"/>
      <w:numFmt w:val="lowerRoman"/>
      <w:lvlText w:val="%6."/>
      <w:lvlJc w:val="right"/>
      <w:pPr>
        <w:ind w:left="4344" w:hanging="180"/>
      </w:pPr>
    </w:lvl>
    <w:lvl w:ilvl="6" w:tplc="0C0C000F" w:tentative="1">
      <w:start w:val="1"/>
      <w:numFmt w:val="decimal"/>
      <w:lvlText w:val="%7."/>
      <w:lvlJc w:val="left"/>
      <w:pPr>
        <w:ind w:left="5064" w:hanging="360"/>
      </w:pPr>
    </w:lvl>
    <w:lvl w:ilvl="7" w:tplc="0C0C0019" w:tentative="1">
      <w:start w:val="1"/>
      <w:numFmt w:val="lowerLetter"/>
      <w:lvlText w:val="%8."/>
      <w:lvlJc w:val="left"/>
      <w:pPr>
        <w:ind w:left="5784" w:hanging="360"/>
      </w:pPr>
    </w:lvl>
    <w:lvl w:ilvl="8" w:tplc="0C0C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17"/>
  </w:num>
  <w:num w:numId="15">
    <w:abstractNumId w:val="16"/>
  </w:num>
  <w:num w:numId="16">
    <w:abstractNumId w:val="15"/>
  </w:num>
  <w:num w:numId="17">
    <w:abstractNumId w:val="1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1C6"/>
    <w:rsid w:val="00002771"/>
    <w:rsid w:val="000477C0"/>
    <w:rsid w:val="00334163"/>
    <w:rsid w:val="00342033"/>
    <w:rsid w:val="00352C3F"/>
    <w:rsid w:val="006B5615"/>
    <w:rsid w:val="007423A1"/>
    <w:rsid w:val="00782B1D"/>
    <w:rsid w:val="007C6CAC"/>
    <w:rsid w:val="0083479A"/>
    <w:rsid w:val="00917088"/>
    <w:rsid w:val="0092397C"/>
    <w:rsid w:val="0095762E"/>
    <w:rsid w:val="00995219"/>
    <w:rsid w:val="009A417D"/>
    <w:rsid w:val="00A122D7"/>
    <w:rsid w:val="00AA5702"/>
    <w:rsid w:val="00AE010E"/>
    <w:rsid w:val="00BB5FF0"/>
    <w:rsid w:val="00CB00DA"/>
    <w:rsid w:val="00DE2671"/>
    <w:rsid w:val="00E02078"/>
    <w:rsid w:val="00E02F43"/>
    <w:rsid w:val="00E201C6"/>
    <w:rsid w:val="00E720E5"/>
    <w:rsid w:val="00E93DE5"/>
    <w:rsid w:val="00EA318C"/>
    <w:rsid w:val="00F4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3A529F"/>
  <w14:defaultImageDpi w14:val="0"/>
  <w15:docId w15:val="{7094AE05-9A2A-4BD2-B453-45ABBDB4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">
    <w:name w:val="Level 1"/>
    <w:basedOn w:val="Normal"/>
    <w:uiPriority w:val="99"/>
    <w:pPr>
      <w:numPr>
        <w:numId w:val="1"/>
      </w:numPr>
      <w:ind w:left="333" w:hanging="333"/>
      <w:outlineLvl w:val="0"/>
    </w:pPr>
  </w:style>
  <w:style w:type="character" w:styleId="Lienhypertexte">
    <w:name w:val="Hyperlink"/>
    <w:uiPriority w:val="99"/>
    <w:unhideWhenUsed/>
    <w:rsid w:val="0095762E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95762E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95762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95762E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95762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5762E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5762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5762E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UIU9XHmU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50C3-BEF9-4FA9-B35F-6FF379F8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2128</Words>
  <Characters>11708</Characters>
  <Application>Microsoft Office Word</Application>
  <DocSecurity>0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Les principales perspectives théoriques</vt:lpstr>
      <vt:lpstr>(Théoriciens/Théoriciennes)</vt:lpstr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16</cp:revision>
  <dcterms:created xsi:type="dcterms:W3CDTF">2021-08-21T13:34:00Z</dcterms:created>
  <dcterms:modified xsi:type="dcterms:W3CDTF">2021-08-21T22:08:00Z</dcterms:modified>
</cp:coreProperties>
</file>