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79" w:rsidRPr="00C935D2" w:rsidRDefault="00C935D2" w:rsidP="00FB2D79">
      <w:pPr>
        <w:spacing w:line="240" w:lineRule="auto"/>
        <w:jc w:val="center"/>
        <w:rPr>
          <w:rFonts w:ascii="Life BT" w:hAnsi="Life BT"/>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Life BT" w:hAnsi="Life BT"/>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r w:rsidRPr="00C935D2">
        <w:rPr>
          <w:rFonts w:ascii="Life BT" w:hAnsi="Life BT"/>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ndicateurs potentiels de problèmes de santé mentale ou de maladie mentale possibles chez les jeunes enfants</w:t>
      </w:r>
    </w:p>
    <w:p w:rsidR="005070D1" w:rsidRPr="005070D1" w:rsidRDefault="005070D1" w:rsidP="00FB2D79">
      <w:pPr>
        <w:spacing w:line="240" w:lineRule="auto"/>
        <w:jc w:val="center"/>
        <w:rPr>
          <w:rFonts w:ascii="Life BT" w:hAnsi="Life BT"/>
          <w:b/>
          <w:sz w:val="18"/>
          <w:szCs w:val="18"/>
          <w14:glow w14:rad="101600">
            <w14:schemeClr w14:val="accent4">
              <w14:alpha w14:val="60000"/>
              <w14:satMod w14:val="175000"/>
            </w14:schemeClr>
          </w14:glow>
          <w14:shadow w14:blurRad="63500" w14:dist="50800" w14:dir="13500000" w14:sx="0" w14:sy="0" w14:kx="0" w14:ky="0" w14:algn="none">
            <w14:srgbClr w14:val="000000">
              <w14:alpha w14:val="50000"/>
            </w14:srgbClr>
          </w14:shadow>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6B9" w:rsidRDefault="00C935D2" w:rsidP="00C456B9">
      <w:pPr>
        <w:spacing w:line="240" w:lineRule="auto"/>
        <w:rPr>
          <w:rFonts w:ascii="Life BT" w:hAnsi="Life BT"/>
          <w:b/>
          <w:sz w:val="28"/>
          <w:szCs w:val="28"/>
        </w:rPr>
      </w:pPr>
      <w:r>
        <w:rPr>
          <w:rFonts w:ascii="Life BT" w:hAnsi="Life BT"/>
          <w:b/>
          <w:sz w:val="28"/>
          <w:szCs w:val="28"/>
        </w:rPr>
        <w:t xml:space="preserve">Il est très important comme parent de bien </w:t>
      </w:r>
      <w:r w:rsidRPr="00C935D2">
        <w:rPr>
          <w:rFonts w:ascii="Life BT" w:hAnsi="Life BT"/>
          <w:b/>
          <w:sz w:val="28"/>
          <w:szCs w:val="28"/>
          <w:u w:val="single"/>
        </w:rPr>
        <w:t>observer</w:t>
      </w:r>
      <w:r>
        <w:rPr>
          <w:rFonts w:ascii="Life BT" w:hAnsi="Life BT"/>
          <w:b/>
          <w:sz w:val="28"/>
          <w:szCs w:val="28"/>
        </w:rPr>
        <w:t xml:space="preserve"> et de bien </w:t>
      </w:r>
      <w:r w:rsidRPr="00C935D2">
        <w:rPr>
          <w:rFonts w:ascii="Life BT" w:hAnsi="Life BT"/>
          <w:b/>
          <w:sz w:val="28"/>
          <w:szCs w:val="28"/>
          <w:u w:val="single"/>
        </w:rPr>
        <w:t>connaître</w:t>
      </w:r>
      <w:r>
        <w:rPr>
          <w:rFonts w:ascii="Life BT" w:hAnsi="Life BT"/>
          <w:b/>
          <w:sz w:val="28"/>
          <w:szCs w:val="28"/>
        </w:rPr>
        <w:t xml:space="preserve"> leur enfant.  Un parent </w:t>
      </w:r>
      <w:r w:rsidRPr="00C935D2">
        <w:rPr>
          <w:rFonts w:ascii="Life BT" w:hAnsi="Life BT"/>
          <w:b/>
          <w:sz w:val="28"/>
          <w:szCs w:val="28"/>
          <w:u w:val="single"/>
        </w:rPr>
        <w:t>consciencieux</w:t>
      </w:r>
      <w:r>
        <w:rPr>
          <w:rFonts w:ascii="Life BT" w:hAnsi="Life BT"/>
          <w:b/>
          <w:sz w:val="28"/>
          <w:szCs w:val="28"/>
        </w:rPr>
        <w:t xml:space="preserve"> regarde son enfant avec les yeux </w:t>
      </w:r>
      <w:r w:rsidRPr="00C935D2">
        <w:rPr>
          <w:rFonts w:ascii="Life BT" w:hAnsi="Life BT"/>
          <w:b/>
          <w:sz w:val="28"/>
          <w:szCs w:val="28"/>
          <w:u w:val="single"/>
        </w:rPr>
        <w:t>grands ouverts</w:t>
      </w:r>
      <w:r>
        <w:rPr>
          <w:rFonts w:ascii="Life BT" w:hAnsi="Life BT"/>
          <w:b/>
          <w:sz w:val="28"/>
          <w:szCs w:val="28"/>
        </w:rPr>
        <w:t xml:space="preserve"> afin de dépister si son enfant est en bonne santé physique mais surtout s’il démontre des indicateurs potentiels de problèmes de </w:t>
      </w:r>
      <w:r w:rsidRPr="00C935D2">
        <w:rPr>
          <w:rFonts w:ascii="Life BT" w:hAnsi="Life BT"/>
          <w:b/>
          <w:sz w:val="28"/>
          <w:szCs w:val="28"/>
          <w:u w:val="single"/>
        </w:rPr>
        <w:t>santé mentale</w:t>
      </w:r>
      <w:r>
        <w:rPr>
          <w:rFonts w:ascii="Life BT" w:hAnsi="Life BT"/>
          <w:b/>
          <w:sz w:val="28"/>
          <w:szCs w:val="28"/>
        </w:rPr>
        <w:t xml:space="preserve"> ou de </w:t>
      </w:r>
      <w:r w:rsidRPr="00C935D2">
        <w:rPr>
          <w:rFonts w:ascii="Life BT" w:hAnsi="Life BT"/>
          <w:b/>
          <w:sz w:val="28"/>
          <w:szCs w:val="28"/>
          <w:u w:val="single"/>
        </w:rPr>
        <w:t>maladie mentale</w:t>
      </w:r>
      <w:r>
        <w:rPr>
          <w:rFonts w:ascii="Life BT" w:hAnsi="Life BT"/>
          <w:b/>
          <w:sz w:val="28"/>
          <w:szCs w:val="28"/>
        </w:rPr>
        <w:t xml:space="preserve"> possibles à un jeune âge</w:t>
      </w:r>
      <w:r w:rsidR="00C456B9">
        <w:rPr>
          <w:rFonts w:ascii="Life BT" w:hAnsi="Life BT"/>
          <w:b/>
          <w:sz w:val="28"/>
          <w:szCs w:val="28"/>
        </w:rPr>
        <w:t xml:space="preserve">. </w:t>
      </w:r>
      <w:r w:rsidR="005070D1">
        <w:rPr>
          <w:rFonts w:ascii="Life BT" w:hAnsi="Life BT"/>
          <w:b/>
          <w:sz w:val="28"/>
          <w:szCs w:val="28"/>
        </w:rPr>
        <w:t xml:space="preserve"> </w:t>
      </w:r>
    </w:p>
    <w:p w:rsidR="00AC3E13" w:rsidRDefault="00AC3E13" w:rsidP="00C456B9">
      <w:pPr>
        <w:spacing w:line="240" w:lineRule="auto"/>
        <w:rPr>
          <w:rFonts w:ascii="Life BT" w:hAnsi="Life BT"/>
          <w:b/>
          <w:sz w:val="28"/>
          <w:szCs w:val="28"/>
        </w:rPr>
      </w:pPr>
    </w:p>
    <w:p w:rsidR="00C935D2" w:rsidRDefault="00C935D2" w:rsidP="00C456B9">
      <w:pPr>
        <w:spacing w:line="240" w:lineRule="auto"/>
        <w:rPr>
          <w:rFonts w:ascii="Arial" w:hAnsi="Arial" w:cs="Arial"/>
          <w:color w:val="000000"/>
          <w:sz w:val="21"/>
          <w:szCs w:val="21"/>
        </w:rPr>
      </w:pPr>
      <w:r>
        <w:rPr>
          <w:rFonts w:ascii="Life BT" w:hAnsi="Life BT"/>
          <w:b/>
          <w:sz w:val="28"/>
          <w:szCs w:val="28"/>
        </w:rPr>
        <w:t>Santé mentale :</w:t>
      </w:r>
      <w:r>
        <w:rPr>
          <w:rFonts w:ascii="Life BT" w:hAnsi="Life BT"/>
          <w:b/>
          <w:sz w:val="28"/>
          <w:szCs w:val="28"/>
        </w:rPr>
        <w:tab/>
      </w:r>
      <w:r>
        <w:rPr>
          <w:rFonts w:ascii="Arial" w:hAnsi="Arial" w:cs="Arial"/>
          <w:color w:val="000000"/>
          <w:sz w:val="21"/>
          <w:szCs w:val="21"/>
        </w:rPr>
        <w:t>Une</w:t>
      </w:r>
      <w:r>
        <w:rPr>
          <w:rStyle w:val="apple-converted-space"/>
          <w:rFonts w:ascii="Arial" w:hAnsi="Arial" w:cs="Arial"/>
          <w:color w:val="000000"/>
          <w:sz w:val="21"/>
          <w:szCs w:val="21"/>
        </w:rPr>
        <w:t> </w:t>
      </w:r>
      <w:r>
        <w:rPr>
          <w:rFonts w:ascii="Arial" w:hAnsi="Arial" w:cs="Arial"/>
          <w:i/>
          <w:iCs/>
          <w:color w:val="000000"/>
          <w:sz w:val="21"/>
          <w:szCs w:val="21"/>
        </w:rPr>
        <w:t>bonne santé mentale</w:t>
      </w:r>
      <w:r>
        <w:rPr>
          <w:rStyle w:val="apple-converted-space"/>
          <w:rFonts w:ascii="Arial" w:hAnsi="Arial" w:cs="Arial"/>
          <w:color w:val="000000"/>
          <w:sz w:val="21"/>
          <w:szCs w:val="21"/>
        </w:rPr>
        <w:t> </w:t>
      </w:r>
      <w:r>
        <w:rPr>
          <w:rFonts w:ascii="Arial" w:hAnsi="Arial" w:cs="Arial"/>
          <w:color w:val="000000"/>
          <w:sz w:val="21"/>
          <w:szCs w:val="21"/>
        </w:rPr>
        <w:t>est associée à l’estime de soi, au bonheur, à l’envie de vivre, à la satisfaction au travail, à la maîtrise et à la cohérence. Il est bien connu qu’une bonne santé mentale permet aux gens de réaliser leur plein potentiel et de contribuer utilement à la société</w:t>
      </w:r>
      <w:r w:rsidR="000801D3">
        <w:rPr>
          <w:rFonts w:ascii="Arial" w:hAnsi="Arial" w:cs="Arial"/>
          <w:color w:val="000000"/>
          <w:sz w:val="21"/>
          <w:szCs w:val="21"/>
        </w:rPr>
        <w:t>.</w:t>
      </w:r>
    </w:p>
    <w:tbl>
      <w:tblPr>
        <w:tblStyle w:val="Grilledutableau"/>
        <w:tblW w:w="0" w:type="auto"/>
        <w:tblLook w:val="04A0" w:firstRow="1" w:lastRow="0" w:firstColumn="1" w:lastColumn="0" w:noHBand="0" w:noVBand="1"/>
      </w:tblPr>
      <w:tblGrid>
        <w:gridCol w:w="5110"/>
        <w:gridCol w:w="5110"/>
      </w:tblGrid>
      <w:tr w:rsidR="000801D3" w:rsidTr="00AC3E13">
        <w:tc>
          <w:tcPr>
            <w:tcW w:w="10220" w:type="dxa"/>
            <w:gridSpan w:val="2"/>
            <w:shd w:val="clear" w:color="auto" w:fill="DBE5F1" w:themeFill="accent1" w:themeFillTint="33"/>
          </w:tcPr>
          <w:p w:rsidR="000801D3" w:rsidRPr="00AC3E13" w:rsidRDefault="00AC3E13" w:rsidP="00AC3E13">
            <w:pPr>
              <w:jc w:val="center"/>
              <w:rPr>
                <w:rFonts w:ascii="Arial" w:hAnsi="Arial" w:cs="Arial"/>
                <w:b/>
                <w:color w:val="000000"/>
                <w:sz w:val="21"/>
                <w:szCs w:val="21"/>
              </w:rPr>
            </w:pPr>
            <w:r w:rsidRPr="00AC3E13">
              <w:rPr>
                <w:rFonts w:ascii="Arial" w:hAnsi="Arial" w:cs="Arial"/>
                <w:b/>
                <w:color w:val="000000"/>
                <w:sz w:val="21"/>
                <w:szCs w:val="21"/>
              </w:rPr>
              <w:t>Exemples</w:t>
            </w:r>
          </w:p>
        </w:tc>
      </w:tr>
      <w:tr w:rsidR="000801D3" w:rsidTr="000801D3">
        <w:tc>
          <w:tcPr>
            <w:tcW w:w="5110" w:type="dxa"/>
          </w:tcPr>
          <w:p w:rsidR="000801D3" w:rsidRDefault="000801D3" w:rsidP="00C456B9">
            <w:pPr>
              <w:rPr>
                <w:rFonts w:ascii="Arial" w:hAnsi="Arial" w:cs="Arial"/>
                <w:color w:val="000000"/>
                <w:sz w:val="21"/>
                <w:szCs w:val="21"/>
              </w:rPr>
            </w:pPr>
            <w:r>
              <w:rPr>
                <w:rFonts w:ascii="Arial" w:hAnsi="Arial" w:cs="Arial"/>
                <w:color w:val="000000"/>
                <w:sz w:val="21"/>
                <w:szCs w:val="21"/>
              </w:rPr>
              <w:t>l</w:t>
            </w:r>
            <w:r w:rsidRPr="000801D3">
              <w:rPr>
                <w:rFonts w:ascii="Arial" w:hAnsi="Arial" w:cs="Arial"/>
                <w:color w:val="000000"/>
                <w:sz w:val="21"/>
                <w:szCs w:val="21"/>
              </w:rPr>
              <w:t>a faible estime de soi</w:t>
            </w:r>
          </w:p>
        </w:tc>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le stress</w:t>
            </w:r>
          </w:p>
        </w:tc>
      </w:tr>
      <w:tr w:rsidR="000801D3" w:rsidTr="000801D3">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la frustration ou l’irritabilité fréquente</w:t>
            </w:r>
          </w:p>
        </w:tc>
        <w:tc>
          <w:tcPr>
            <w:tcW w:w="5110" w:type="dxa"/>
          </w:tcPr>
          <w:p w:rsidR="000801D3" w:rsidRDefault="000801D3" w:rsidP="00E07945">
            <w:pPr>
              <w:rPr>
                <w:rFonts w:ascii="Arial" w:hAnsi="Arial" w:cs="Arial"/>
                <w:color w:val="000000"/>
                <w:sz w:val="21"/>
                <w:szCs w:val="21"/>
              </w:rPr>
            </w:pPr>
            <w:r w:rsidRPr="000801D3">
              <w:rPr>
                <w:rFonts w:ascii="Arial" w:hAnsi="Arial" w:cs="Arial"/>
                <w:color w:val="000000"/>
                <w:sz w:val="21"/>
                <w:szCs w:val="21"/>
              </w:rPr>
              <w:t>l’inquiétude excessive</w:t>
            </w:r>
          </w:p>
        </w:tc>
      </w:tr>
      <w:tr w:rsidR="000801D3" w:rsidTr="000801D3">
        <w:tc>
          <w:tcPr>
            <w:tcW w:w="5110" w:type="dxa"/>
          </w:tcPr>
          <w:p w:rsidR="000801D3" w:rsidRDefault="000801D3" w:rsidP="000801D3">
            <w:pPr>
              <w:rPr>
                <w:rFonts w:ascii="Arial" w:hAnsi="Arial" w:cs="Arial"/>
                <w:color w:val="000000"/>
                <w:sz w:val="21"/>
                <w:szCs w:val="21"/>
              </w:rPr>
            </w:pPr>
            <w:r w:rsidRPr="000801D3">
              <w:rPr>
                <w:rFonts w:ascii="Arial" w:hAnsi="Arial" w:cs="Arial"/>
                <w:color w:val="000000"/>
                <w:sz w:val="21"/>
                <w:szCs w:val="21"/>
              </w:rPr>
              <w:t xml:space="preserve">l’épuisement </w:t>
            </w:r>
          </w:p>
        </w:tc>
        <w:tc>
          <w:tcPr>
            <w:tcW w:w="5110" w:type="dxa"/>
          </w:tcPr>
          <w:p w:rsidR="000801D3" w:rsidRDefault="000801D3" w:rsidP="00C456B9">
            <w:pPr>
              <w:rPr>
                <w:rFonts w:ascii="Arial" w:hAnsi="Arial" w:cs="Arial"/>
                <w:color w:val="000000"/>
                <w:sz w:val="21"/>
                <w:szCs w:val="21"/>
              </w:rPr>
            </w:pPr>
            <w:r>
              <w:rPr>
                <w:rFonts w:ascii="Arial" w:hAnsi="Arial" w:cs="Arial"/>
                <w:color w:val="000000"/>
                <w:sz w:val="21"/>
                <w:szCs w:val="21"/>
              </w:rPr>
              <w:t>des pensées de suicide</w:t>
            </w:r>
          </w:p>
        </w:tc>
      </w:tr>
      <w:tr w:rsidR="000801D3" w:rsidTr="000801D3">
        <w:tc>
          <w:tcPr>
            <w:tcW w:w="5110" w:type="dxa"/>
          </w:tcPr>
          <w:p w:rsidR="000801D3" w:rsidRDefault="000801D3" w:rsidP="000801D3">
            <w:pPr>
              <w:rPr>
                <w:rFonts w:ascii="Arial" w:hAnsi="Arial" w:cs="Arial"/>
                <w:color w:val="000000"/>
                <w:sz w:val="21"/>
                <w:szCs w:val="21"/>
              </w:rPr>
            </w:pPr>
            <w:r>
              <w:rPr>
                <w:rFonts w:ascii="Arial" w:hAnsi="Arial" w:cs="Arial"/>
                <w:color w:val="000000"/>
                <w:sz w:val="21"/>
                <w:szCs w:val="21"/>
              </w:rPr>
              <w:t>se couper, se faire mal</w:t>
            </w:r>
          </w:p>
        </w:tc>
        <w:tc>
          <w:tcPr>
            <w:tcW w:w="5110" w:type="dxa"/>
          </w:tcPr>
          <w:p w:rsidR="000801D3" w:rsidRDefault="000801D3" w:rsidP="00C456B9">
            <w:pPr>
              <w:rPr>
                <w:rFonts w:ascii="Arial" w:hAnsi="Arial" w:cs="Arial"/>
                <w:color w:val="000000"/>
                <w:sz w:val="21"/>
                <w:szCs w:val="21"/>
              </w:rPr>
            </w:pPr>
          </w:p>
        </w:tc>
      </w:tr>
    </w:tbl>
    <w:p w:rsidR="000801D3" w:rsidRDefault="000801D3" w:rsidP="00C456B9">
      <w:pPr>
        <w:spacing w:line="240" w:lineRule="auto"/>
        <w:rPr>
          <w:rFonts w:ascii="Arial" w:hAnsi="Arial" w:cs="Arial"/>
          <w:color w:val="000000"/>
          <w:sz w:val="21"/>
          <w:szCs w:val="21"/>
        </w:rPr>
      </w:pPr>
    </w:p>
    <w:p w:rsidR="000801D3" w:rsidRDefault="000801D3" w:rsidP="00C456B9">
      <w:pPr>
        <w:spacing w:line="240" w:lineRule="auto"/>
        <w:rPr>
          <w:rFonts w:ascii="Arial" w:hAnsi="Arial" w:cs="Arial"/>
          <w:color w:val="000000"/>
          <w:sz w:val="21"/>
          <w:szCs w:val="21"/>
        </w:rPr>
      </w:pPr>
      <w:r w:rsidRPr="000801D3">
        <w:rPr>
          <w:rFonts w:ascii="Arial" w:hAnsi="Arial" w:cs="Arial"/>
          <w:color w:val="000000"/>
          <w:sz w:val="21"/>
          <w:szCs w:val="21"/>
        </w:rPr>
        <w:t>Ce sont habituellement des réactions normales à court terme face à des situations difficiles (comme les pressions scolaires, le stress professionnel, les conflits conjugaux, le chagrin, une modification de l’état matrimonial) qu’on surmonte de diverses façons en s’appuyant sur ses forces intérieures, sur sa famille ou sa communauté, par exemple.</w:t>
      </w:r>
    </w:p>
    <w:p w:rsidR="00AC3E13" w:rsidRDefault="00AC3E13" w:rsidP="00C456B9">
      <w:pPr>
        <w:spacing w:line="240" w:lineRule="auto"/>
        <w:rPr>
          <w:rFonts w:ascii="Life BT" w:hAnsi="Life BT"/>
          <w:b/>
          <w:sz w:val="28"/>
          <w:szCs w:val="28"/>
        </w:rPr>
      </w:pPr>
    </w:p>
    <w:p w:rsidR="000801D3" w:rsidRDefault="000801D3" w:rsidP="00C456B9">
      <w:pPr>
        <w:spacing w:line="240" w:lineRule="auto"/>
        <w:rPr>
          <w:rFonts w:ascii="Arial" w:hAnsi="Arial" w:cs="Arial"/>
          <w:color w:val="000000"/>
          <w:sz w:val="21"/>
          <w:szCs w:val="21"/>
        </w:rPr>
      </w:pPr>
      <w:r>
        <w:rPr>
          <w:rFonts w:ascii="Life BT" w:hAnsi="Life BT"/>
          <w:b/>
          <w:sz w:val="28"/>
          <w:szCs w:val="28"/>
        </w:rPr>
        <w:t>Maladie mentale </w:t>
      </w:r>
      <w:proofErr w:type="gramStart"/>
      <w:r>
        <w:rPr>
          <w:rFonts w:ascii="Life BT" w:hAnsi="Life BT"/>
          <w:b/>
          <w:sz w:val="28"/>
          <w:szCs w:val="28"/>
        </w:rPr>
        <w:t xml:space="preserve">: </w:t>
      </w:r>
      <w:r>
        <w:rPr>
          <w:rStyle w:val="apple-converted-space"/>
          <w:rFonts w:ascii="Arial" w:hAnsi="Arial" w:cs="Arial"/>
          <w:i/>
          <w:iCs/>
          <w:color w:val="000000"/>
          <w:sz w:val="21"/>
          <w:szCs w:val="21"/>
        </w:rPr>
        <w:t> </w:t>
      </w:r>
      <w:r>
        <w:rPr>
          <w:rStyle w:val="apple-converted-space"/>
          <w:rFonts w:ascii="Arial" w:hAnsi="Arial" w:cs="Arial"/>
          <w:i/>
          <w:iCs/>
          <w:color w:val="000000"/>
          <w:sz w:val="21"/>
          <w:szCs w:val="21"/>
        </w:rPr>
        <w:t>Sont</w:t>
      </w:r>
      <w:proofErr w:type="gramEnd"/>
      <w:r>
        <w:rPr>
          <w:rStyle w:val="apple-converted-space"/>
          <w:rFonts w:ascii="Arial" w:hAnsi="Arial" w:cs="Arial"/>
          <w:i/>
          <w:iCs/>
          <w:color w:val="000000"/>
          <w:sz w:val="21"/>
          <w:szCs w:val="21"/>
        </w:rPr>
        <w:t xml:space="preserve"> </w:t>
      </w:r>
      <w:r>
        <w:rPr>
          <w:rFonts w:ascii="Arial" w:hAnsi="Arial" w:cs="Arial"/>
          <w:color w:val="000000"/>
          <w:sz w:val="21"/>
          <w:szCs w:val="21"/>
        </w:rPr>
        <w:t>les comportements ou les réactions émotionnelles d’une sévérité marquée, auxquels sont associés un certain niveau de détresse, de souffrance (le mal, la mort) ou d’incapacité fonctionnelle (par exemple, à l’école, au travail, dans un contexte social ou familial</w:t>
      </w:r>
      <w:r>
        <w:rPr>
          <w:rFonts w:ascii="Arial" w:hAnsi="Arial" w:cs="Arial"/>
          <w:color w:val="000000"/>
          <w:sz w:val="21"/>
          <w:szCs w:val="21"/>
        </w:rPr>
        <w:t>)</w:t>
      </w:r>
    </w:p>
    <w:p w:rsidR="000801D3" w:rsidRDefault="000801D3" w:rsidP="00C456B9">
      <w:pPr>
        <w:spacing w:line="240" w:lineRule="auto"/>
        <w:rPr>
          <w:rFonts w:ascii="Arial" w:hAnsi="Arial" w:cs="Arial"/>
          <w:color w:val="000000"/>
          <w:sz w:val="21"/>
          <w:szCs w:val="21"/>
        </w:rPr>
      </w:pPr>
      <w:r>
        <w:rPr>
          <w:rFonts w:ascii="Arial" w:hAnsi="Arial" w:cs="Arial"/>
          <w:color w:val="000000"/>
          <w:sz w:val="21"/>
          <w:szCs w:val="21"/>
        </w:rPr>
        <w:t xml:space="preserve">Liste de maladies mentales : </w:t>
      </w:r>
    </w:p>
    <w:tbl>
      <w:tblPr>
        <w:tblStyle w:val="Grilledutableau"/>
        <w:tblW w:w="0" w:type="auto"/>
        <w:tblLook w:val="04A0" w:firstRow="1" w:lastRow="0" w:firstColumn="1" w:lastColumn="0" w:noHBand="0" w:noVBand="1"/>
      </w:tblPr>
      <w:tblGrid>
        <w:gridCol w:w="5110"/>
        <w:gridCol w:w="5110"/>
      </w:tblGrid>
      <w:tr w:rsidR="000801D3" w:rsidTr="00AC3E13">
        <w:tc>
          <w:tcPr>
            <w:tcW w:w="5110" w:type="dxa"/>
            <w:shd w:val="clear" w:color="auto" w:fill="DBE5F1" w:themeFill="accent1" w:themeFillTint="33"/>
          </w:tcPr>
          <w:p w:rsidR="000801D3" w:rsidRPr="00AC3E13" w:rsidRDefault="00AC3E13" w:rsidP="00AC3E13">
            <w:pPr>
              <w:jc w:val="center"/>
              <w:rPr>
                <w:rFonts w:ascii="Arial" w:hAnsi="Arial" w:cs="Arial"/>
                <w:b/>
                <w:color w:val="000000"/>
                <w:sz w:val="21"/>
                <w:szCs w:val="21"/>
              </w:rPr>
            </w:pPr>
            <w:r w:rsidRPr="00AC3E13">
              <w:rPr>
                <w:rFonts w:ascii="Arial" w:hAnsi="Arial" w:cs="Arial"/>
                <w:b/>
                <w:color w:val="000000"/>
                <w:sz w:val="21"/>
                <w:szCs w:val="21"/>
              </w:rPr>
              <w:t>Catégorie</w:t>
            </w:r>
          </w:p>
        </w:tc>
        <w:tc>
          <w:tcPr>
            <w:tcW w:w="5110" w:type="dxa"/>
            <w:shd w:val="clear" w:color="auto" w:fill="DBE5F1" w:themeFill="accent1" w:themeFillTint="33"/>
          </w:tcPr>
          <w:p w:rsidR="000801D3" w:rsidRPr="00AC3E13" w:rsidRDefault="00AC3E13" w:rsidP="00AC3E13">
            <w:pPr>
              <w:jc w:val="center"/>
              <w:rPr>
                <w:rFonts w:ascii="Arial" w:hAnsi="Arial" w:cs="Arial"/>
                <w:b/>
                <w:color w:val="000000"/>
                <w:sz w:val="21"/>
                <w:szCs w:val="21"/>
              </w:rPr>
            </w:pPr>
            <w:r w:rsidRPr="00AC3E13">
              <w:rPr>
                <w:rFonts w:ascii="Arial" w:hAnsi="Arial" w:cs="Arial"/>
                <w:b/>
                <w:color w:val="000000"/>
                <w:sz w:val="21"/>
                <w:szCs w:val="21"/>
              </w:rPr>
              <w:t>Exemples spécifiques</w:t>
            </w:r>
          </w:p>
        </w:tc>
      </w:tr>
      <w:tr w:rsidR="000801D3" w:rsidTr="000801D3">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les troubles de l’humeur</w:t>
            </w:r>
          </w:p>
        </w:tc>
        <w:tc>
          <w:tcPr>
            <w:tcW w:w="5110" w:type="dxa"/>
          </w:tcPr>
          <w:p w:rsidR="000801D3" w:rsidRDefault="000801D3" w:rsidP="00AC3E13">
            <w:pPr>
              <w:rPr>
                <w:rFonts w:ascii="Arial" w:hAnsi="Arial" w:cs="Arial"/>
                <w:color w:val="000000"/>
                <w:sz w:val="21"/>
                <w:szCs w:val="21"/>
              </w:rPr>
            </w:pPr>
            <w:r w:rsidRPr="000801D3">
              <w:rPr>
                <w:rFonts w:ascii="Arial" w:hAnsi="Arial" w:cs="Arial"/>
                <w:color w:val="000000"/>
                <w:sz w:val="21"/>
                <w:szCs w:val="21"/>
              </w:rPr>
              <w:t>dépression et trouble bipolaire</w:t>
            </w:r>
          </w:p>
        </w:tc>
      </w:tr>
      <w:tr w:rsidR="000801D3" w:rsidTr="000801D3">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les troubles anxieux</w:t>
            </w:r>
          </w:p>
        </w:tc>
        <w:tc>
          <w:tcPr>
            <w:tcW w:w="5110" w:type="dxa"/>
          </w:tcPr>
          <w:p w:rsidR="000801D3" w:rsidRDefault="000801D3" w:rsidP="00AC3E13">
            <w:pPr>
              <w:rPr>
                <w:rFonts w:ascii="Arial" w:hAnsi="Arial" w:cs="Arial"/>
                <w:color w:val="000000"/>
                <w:sz w:val="21"/>
                <w:szCs w:val="21"/>
              </w:rPr>
            </w:pPr>
            <w:r w:rsidRPr="000801D3">
              <w:rPr>
                <w:rFonts w:ascii="Arial" w:hAnsi="Arial" w:cs="Arial"/>
                <w:color w:val="000000"/>
                <w:sz w:val="21"/>
                <w:szCs w:val="21"/>
              </w:rPr>
              <w:t>trouble d’anxiété généralisée, phobies, trouble panique, trouble obsessiv</w:t>
            </w:r>
            <w:r w:rsidR="00AC3E13">
              <w:rPr>
                <w:rFonts w:ascii="Arial" w:hAnsi="Arial" w:cs="Arial"/>
                <w:color w:val="000000"/>
                <w:sz w:val="21"/>
                <w:szCs w:val="21"/>
              </w:rPr>
              <w:t>e</w:t>
            </w:r>
            <w:r w:rsidRPr="000801D3">
              <w:rPr>
                <w:rFonts w:ascii="Arial" w:hAnsi="Arial" w:cs="Arial"/>
                <w:color w:val="000000"/>
                <w:sz w:val="21"/>
                <w:szCs w:val="21"/>
              </w:rPr>
              <w:t>-compulsif et syndrome de stress post-traumatique</w:t>
            </w:r>
          </w:p>
        </w:tc>
      </w:tr>
      <w:tr w:rsidR="000801D3" w:rsidTr="000801D3">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les troubles psychotiques</w:t>
            </w:r>
          </w:p>
        </w:tc>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schizophrénie et trouble schizo</w:t>
            </w:r>
            <w:r w:rsidR="00AC3E13">
              <w:rPr>
                <w:rFonts w:ascii="Arial" w:hAnsi="Arial" w:cs="Arial"/>
                <w:color w:val="000000"/>
                <w:sz w:val="21"/>
                <w:szCs w:val="21"/>
              </w:rPr>
              <w:t>-</w:t>
            </w:r>
            <w:r w:rsidRPr="000801D3">
              <w:rPr>
                <w:rFonts w:ascii="Arial" w:hAnsi="Arial" w:cs="Arial"/>
                <w:color w:val="000000"/>
                <w:sz w:val="21"/>
                <w:szCs w:val="21"/>
              </w:rPr>
              <w:t>affectif</w:t>
            </w:r>
          </w:p>
        </w:tc>
      </w:tr>
      <w:tr w:rsidR="000801D3" w:rsidTr="000801D3">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les troubles de l’alimentation</w:t>
            </w:r>
          </w:p>
        </w:tc>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anorexie et boulimie</w:t>
            </w:r>
          </w:p>
        </w:tc>
      </w:tr>
      <w:tr w:rsidR="000801D3" w:rsidTr="000801D3">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les troubles de la personnalité</w:t>
            </w:r>
          </w:p>
        </w:tc>
        <w:tc>
          <w:tcPr>
            <w:tcW w:w="5110" w:type="dxa"/>
          </w:tcPr>
          <w:p w:rsidR="000801D3" w:rsidRDefault="000801D3" w:rsidP="00C456B9">
            <w:pPr>
              <w:rPr>
                <w:rFonts w:ascii="Arial" w:hAnsi="Arial" w:cs="Arial"/>
                <w:color w:val="000000"/>
                <w:sz w:val="21"/>
                <w:szCs w:val="21"/>
              </w:rPr>
            </w:pPr>
          </w:p>
        </w:tc>
      </w:tr>
      <w:tr w:rsidR="000801D3" w:rsidTr="000801D3">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les troubles du développement profonds</w:t>
            </w:r>
          </w:p>
        </w:tc>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autisme et syndrome d’Asperger</w:t>
            </w:r>
          </w:p>
        </w:tc>
      </w:tr>
      <w:tr w:rsidR="000801D3" w:rsidTr="000801D3">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le trouble déficitaire de l’attention et les troubles de comportement perturbateur</w:t>
            </w:r>
          </w:p>
        </w:tc>
        <w:tc>
          <w:tcPr>
            <w:tcW w:w="5110" w:type="dxa"/>
          </w:tcPr>
          <w:p w:rsidR="000801D3" w:rsidRDefault="000801D3" w:rsidP="00C456B9">
            <w:pPr>
              <w:rPr>
                <w:rFonts w:ascii="Arial" w:hAnsi="Arial" w:cs="Arial"/>
                <w:color w:val="000000"/>
                <w:sz w:val="21"/>
                <w:szCs w:val="21"/>
              </w:rPr>
            </w:pPr>
          </w:p>
        </w:tc>
      </w:tr>
      <w:tr w:rsidR="000801D3" w:rsidTr="000801D3">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les troubles cognitifs</w:t>
            </w:r>
          </w:p>
        </w:tc>
        <w:tc>
          <w:tcPr>
            <w:tcW w:w="5110" w:type="dxa"/>
          </w:tcPr>
          <w:p w:rsidR="000801D3" w:rsidRDefault="000801D3" w:rsidP="00C456B9">
            <w:pPr>
              <w:rPr>
                <w:rFonts w:ascii="Arial" w:hAnsi="Arial" w:cs="Arial"/>
                <w:color w:val="000000"/>
                <w:sz w:val="21"/>
                <w:szCs w:val="21"/>
              </w:rPr>
            </w:pPr>
            <w:r w:rsidRPr="000801D3">
              <w:rPr>
                <w:rFonts w:ascii="Arial" w:hAnsi="Arial" w:cs="Arial"/>
                <w:color w:val="000000"/>
                <w:sz w:val="21"/>
                <w:szCs w:val="21"/>
              </w:rPr>
              <w:t>démence et délire provoqué par diverses causes</w:t>
            </w:r>
          </w:p>
        </w:tc>
      </w:tr>
    </w:tbl>
    <w:p w:rsidR="00CF6B82" w:rsidRDefault="00CF6B82" w:rsidP="00C456B9">
      <w:pPr>
        <w:spacing w:line="240" w:lineRule="auto"/>
        <w:rPr>
          <w:rFonts w:ascii="Life BT" w:hAnsi="Life BT"/>
          <w:b/>
          <w:sz w:val="28"/>
          <w:szCs w:val="28"/>
        </w:rPr>
      </w:pPr>
      <w:r>
        <w:rPr>
          <w:rFonts w:ascii="Life BT" w:hAnsi="Life BT"/>
          <w:b/>
          <w:sz w:val="28"/>
          <w:szCs w:val="28"/>
        </w:rPr>
        <w:lastRenderedPageBreak/>
        <w:t>Évidemment plusieurs de ces exemples sont presque inexistants chez un jeune enfant mais un enfant affecté émotionnellement démontrera différents indicateurs potentiels qui indiqueront son état de santé mentale.  Il ne faut pas confondre un enfant en état de frustration</w:t>
      </w:r>
      <w:r w:rsidR="00910D5D">
        <w:rPr>
          <w:rFonts w:ascii="Life BT" w:hAnsi="Life BT"/>
          <w:b/>
          <w:sz w:val="28"/>
          <w:szCs w:val="28"/>
        </w:rPr>
        <w:t>, ou qui est gêné ou qui a subi des conséquences de discipline avec un problème</w:t>
      </w:r>
      <w:r>
        <w:rPr>
          <w:rFonts w:ascii="Life BT" w:hAnsi="Life BT"/>
          <w:b/>
          <w:sz w:val="28"/>
          <w:szCs w:val="28"/>
        </w:rPr>
        <w:t xml:space="preserve"> </w:t>
      </w:r>
      <w:r w:rsidR="00910D5D">
        <w:rPr>
          <w:rFonts w:ascii="Life BT" w:hAnsi="Life BT"/>
          <w:b/>
          <w:sz w:val="28"/>
          <w:szCs w:val="28"/>
        </w:rPr>
        <w:t>de santé mentale.</w:t>
      </w:r>
    </w:p>
    <w:p w:rsidR="00CF6B82" w:rsidRDefault="00CF6B82" w:rsidP="00C456B9">
      <w:pPr>
        <w:spacing w:line="240" w:lineRule="auto"/>
        <w:rPr>
          <w:rFonts w:ascii="Life BT" w:hAnsi="Life BT"/>
          <w:b/>
          <w:sz w:val="28"/>
          <w:szCs w:val="28"/>
        </w:rPr>
      </w:pPr>
    </w:p>
    <w:p w:rsidR="000801D3" w:rsidRDefault="00CF6B82" w:rsidP="00C456B9">
      <w:pPr>
        <w:spacing w:line="240" w:lineRule="auto"/>
        <w:rPr>
          <w:rFonts w:ascii="Life BT" w:hAnsi="Life BT"/>
          <w:b/>
          <w:sz w:val="28"/>
          <w:szCs w:val="28"/>
        </w:rPr>
      </w:pPr>
      <w:r>
        <w:rPr>
          <w:rFonts w:ascii="Life BT" w:hAnsi="Life BT"/>
          <w:b/>
          <w:sz w:val="28"/>
          <w:szCs w:val="28"/>
        </w:rPr>
        <w:t xml:space="preserve">  Les voici :</w:t>
      </w:r>
    </w:p>
    <w:p w:rsidR="00CF6B82" w:rsidRDefault="00330E1E" w:rsidP="00CF6B82">
      <w:pPr>
        <w:pStyle w:val="Paragraphedeliste"/>
        <w:numPr>
          <w:ilvl w:val="0"/>
          <w:numId w:val="25"/>
        </w:numPr>
        <w:spacing w:line="240" w:lineRule="auto"/>
        <w:rPr>
          <w:rFonts w:ascii="Life BT" w:hAnsi="Life BT"/>
          <w:b/>
          <w:sz w:val="28"/>
          <w:szCs w:val="28"/>
        </w:rPr>
      </w:pPr>
      <w:r w:rsidRPr="00CF6B82">
        <w:rPr>
          <w:rFonts w:ascii="Life BT" w:hAnsi="Life BT"/>
          <w:b/>
          <w:sz w:val="28"/>
          <w:szCs w:val="28"/>
        </w:rPr>
        <w:drawing>
          <wp:anchor distT="0" distB="0" distL="114300" distR="114300" simplePos="0" relativeHeight="251658240" behindDoc="0" locked="0" layoutInCell="1" allowOverlap="1" wp14:anchorId="57C50C7A" wp14:editId="3D7C8A39">
            <wp:simplePos x="0" y="0"/>
            <wp:positionH relativeFrom="margin">
              <wp:posOffset>4200525</wp:posOffset>
            </wp:positionH>
            <wp:positionV relativeFrom="margin">
              <wp:posOffset>1916430</wp:posOffset>
            </wp:positionV>
            <wp:extent cx="1266825" cy="1645920"/>
            <wp:effectExtent l="0" t="0" r="9525" b="0"/>
            <wp:wrapSquare wrapText="bothSides"/>
            <wp:docPr id="1" name="Image 1" descr="https://encrypted-tbn3.gstatic.com/images?q=tbn:ANd9GcS64NkjRxuS0nc65Ka3-6eVCsxlLtJKioxViTODPS1vMP9wFk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64NkjRxuS0nc65Ka3-6eVCsxlLtJKioxViTODPS1vMP9wFkd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645920"/>
                    </a:xfrm>
                    <a:prstGeom prst="rect">
                      <a:avLst/>
                    </a:prstGeom>
                    <a:noFill/>
                    <a:ln>
                      <a:noFill/>
                    </a:ln>
                  </pic:spPr>
                </pic:pic>
              </a:graphicData>
            </a:graphic>
          </wp:anchor>
        </w:drawing>
      </w:r>
      <w:r w:rsidR="00CF6B82">
        <w:rPr>
          <w:rFonts w:ascii="Life BT" w:hAnsi="Life BT"/>
          <w:b/>
          <w:sz w:val="28"/>
          <w:szCs w:val="28"/>
        </w:rPr>
        <w:t>Repli sur soi</w:t>
      </w:r>
    </w:p>
    <w:p w:rsidR="00CF6B82" w:rsidRDefault="00CF6B82" w:rsidP="00CF6B82">
      <w:pPr>
        <w:pStyle w:val="Paragraphedeliste"/>
        <w:numPr>
          <w:ilvl w:val="0"/>
          <w:numId w:val="25"/>
        </w:numPr>
        <w:spacing w:line="240" w:lineRule="auto"/>
        <w:rPr>
          <w:rFonts w:ascii="Life BT" w:hAnsi="Life BT"/>
          <w:b/>
          <w:sz w:val="28"/>
          <w:szCs w:val="28"/>
        </w:rPr>
      </w:pPr>
      <w:r>
        <w:rPr>
          <w:rFonts w:ascii="Life BT" w:hAnsi="Life BT"/>
          <w:b/>
          <w:sz w:val="28"/>
          <w:szCs w:val="28"/>
        </w:rPr>
        <w:t>Sentiment d’insécurité</w:t>
      </w:r>
    </w:p>
    <w:p w:rsidR="00CF6B82" w:rsidRDefault="00CF6B82" w:rsidP="00CF6B82">
      <w:pPr>
        <w:pStyle w:val="Paragraphedeliste"/>
        <w:numPr>
          <w:ilvl w:val="0"/>
          <w:numId w:val="25"/>
        </w:numPr>
        <w:spacing w:line="240" w:lineRule="auto"/>
        <w:rPr>
          <w:rFonts w:ascii="Life BT" w:hAnsi="Life BT"/>
          <w:b/>
          <w:sz w:val="28"/>
          <w:szCs w:val="28"/>
        </w:rPr>
      </w:pPr>
      <w:r>
        <w:rPr>
          <w:rFonts w:ascii="Life BT" w:hAnsi="Life BT"/>
          <w:b/>
          <w:sz w:val="28"/>
          <w:szCs w:val="28"/>
        </w:rPr>
        <w:t>Absence de confiance en soi</w:t>
      </w:r>
    </w:p>
    <w:p w:rsidR="00CF6B82" w:rsidRDefault="00CF6B82" w:rsidP="00CF6B82">
      <w:pPr>
        <w:pStyle w:val="Paragraphedeliste"/>
        <w:numPr>
          <w:ilvl w:val="0"/>
          <w:numId w:val="25"/>
        </w:numPr>
        <w:spacing w:line="240" w:lineRule="auto"/>
        <w:rPr>
          <w:rFonts w:ascii="Life BT" w:hAnsi="Life BT"/>
          <w:b/>
          <w:sz w:val="28"/>
          <w:szCs w:val="28"/>
        </w:rPr>
      </w:pPr>
      <w:r>
        <w:rPr>
          <w:rFonts w:ascii="Life BT" w:hAnsi="Life BT"/>
          <w:b/>
          <w:sz w:val="28"/>
          <w:szCs w:val="28"/>
        </w:rPr>
        <w:t xml:space="preserve">Manque d’attention </w:t>
      </w:r>
    </w:p>
    <w:p w:rsidR="00CF6B82" w:rsidRDefault="00CF6B82" w:rsidP="00CF6B82">
      <w:pPr>
        <w:pStyle w:val="Paragraphedeliste"/>
        <w:numPr>
          <w:ilvl w:val="0"/>
          <w:numId w:val="25"/>
        </w:numPr>
        <w:spacing w:line="240" w:lineRule="auto"/>
        <w:rPr>
          <w:rFonts w:ascii="Life BT" w:hAnsi="Life BT"/>
          <w:b/>
          <w:sz w:val="28"/>
          <w:szCs w:val="28"/>
        </w:rPr>
      </w:pPr>
      <w:r>
        <w:rPr>
          <w:rFonts w:ascii="Life BT" w:hAnsi="Life BT"/>
          <w:b/>
          <w:sz w:val="28"/>
          <w:szCs w:val="28"/>
        </w:rPr>
        <w:t>Manque de concentration</w:t>
      </w:r>
    </w:p>
    <w:p w:rsidR="00CF6B82" w:rsidRDefault="00CF6B82" w:rsidP="00CF6B82">
      <w:pPr>
        <w:pStyle w:val="Paragraphedeliste"/>
        <w:numPr>
          <w:ilvl w:val="0"/>
          <w:numId w:val="25"/>
        </w:numPr>
        <w:spacing w:line="240" w:lineRule="auto"/>
        <w:rPr>
          <w:rFonts w:ascii="Life BT" w:hAnsi="Life BT"/>
          <w:b/>
          <w:sz w:val="28"/>
          <w:szCs w:val="28"/>
        </w:rPr>
      </w:pPr>
      <w:r>
        <w:rPr>
          <w:rFonts w:ascii="Life BT" w:hAnsi="Life BT"/>
          <w:b/>
          <w:sz w:val="28"/>
          <w:szCs w:val="28"/>
        </w:rPr>
        <w:t>Angoisse (anxiété) et confusion</w:t>
      </w:r>
    </w:p>
    <w:p w:rsidR="00CF6B82" w:rsidRDefault="00CF6B82" w:rsidP="00CF6B82">
      <w:pPr>
        <w:pStyle w:val="Paragraphedeliste"/>
        <w:numPr>
          <w:ilvl w:val="0"/>
          <w:numId w:val="25"/>
        </w:numPr>
        <w:spacing w:line="240" w:lineRule="auto"/>
        <w:rPr>
          <w:rFonts w:ascii="Life BT" w:hAnsi="Life BT"/>
          <w:b/>
          <w:sz w:val="28"/>
          <w:szCs w:val="28"/>
        </w:rPr>
      </w:pPr>
      <w:r>
        <w:rPr>
          <w:rFonts w:ascii="Life BT" w:hAnsi="Life BT"/>
          <w:b/>
          <w:sz w:val="28"/>
          <w:szCs w:val="28"/>
        </w:rPr>
        <w:t>Agitation</w:t>
      </w:r>
    </w:p>
    <w:p w:rsidR="00CF6B82" w:rsidRDefault="00CF6B82" w:rsidP="00CF6B82">
      <w:pPr>
        <w:pStyle w:val="Paragraphedeliste"/>
        <w:numPr>
          <w:ilvl w:val="0"/>
          <w:numId w:val="25"/>
        </w:numPr>
        <w:spacing w:line="240" w:lineRule="auto"/>
        <w:rPr>
          <w:rFonts w:ascii="Life BT" w:hAnsi="Life BT"/>
          <w:b/>
          <w:sz w:val="28"/>
          <w:szCs w:val="28"/>
        </w:rPr>
      </w:pPr>
      <w:r>
        <w:rPr>
          <w:rFonts w:ascii="Life BT" w:hAnsi="Life BT"/>
          <w:b/>
          <w:sz w:val="28"/>
          <w:szCs w:val="28"/>
        </w:rPr>
        <w:t>Agressivité</w:t>
      </w:r>
    </w:p>
    <w:p w:rsidR="00CF6B82" w:rsidRPr="00CF6B82" w:rsidRDefault="00CF6B82" w:rsidP="00CF6B82">
      <w:pPr>
        <w:pStyle w:val="Paragraphedeliste"/>
        <w:numPr>
          <w:ilvl w:val="0"/>
          <w:numId w:val="25"/>
        </w:numPr>
        <w:spacing w:line="240" w:lineRule="auto"/>
        <w:rPr>
          <w:rFonts w:ascii="Life BT" w:hAnsi="Life BT"/>
          <w:b/>
          <w:sz w:val="28"/>
          <w:szCs w:val="28"/>
        </w:rPr>
      </w:pPr>
      <w:r w:rsidRPr="00CF6B82">
        <w:rPr>
          <w:rFonts w:ascii="Life BT" w:hAnsi="Life BT"/>
          <w:b/>
          <w:sz w:val="28"/>
          <w:szCs w:val="28"/>
        </w:rPr>
        <w:t>Humeur labile</w:t>
      </w:r>
    </w:p>
    <w:p w:rsidR="00CF6B82" w:rsidRDefault="00120D8F" w:rsidP="00C456B9">
      <w:pPr>
        <w:spacing w:line="240" w:lineRule="auto"/>
        <w:rPr>
          <w:rFonts w:ascii="Life BT" w:hAnsi="Life BT"/>
          <w:b/>
          <w:sz w:val="28"/>
          <w:szCs w:val="28"/>
        </w:rPr>
      </w:pPr>
      <w:r>
        <w:rPr>
          <w:rFonts w:ascii="Life BT" w:hAnsi="Life BT"/>
          <w:b/>
          <w:noProof/>
          <w:sz w:val="28"/>
          <w:szCs w:val="28"/>
          <w:lang w:eastAsia="fr-CA"/>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240665</wp:posOffset>
                </wp:positionV>
                <wp:extent cx="6638925" cy="141922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6638925" cy="14192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9.75pt;margin-top:18.95pt;width:522.75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" fillcolor="#fde9d9 [665]" strokecolor="#243f60 [1604]" strokeweight="2pt"/>
            </w:pict>
          </mc:Fallback>
        </mc:AlternateContent>
      </w:r>
    </w:p>
    <w:p w:rsidR="00CF6B82" w:rsidRPr="00120D8F" w:rsidRDefault="00CF6B82" w:rsidP="00C456B9">
      <w:pPr>
        <w:spacing w:line="240" w:lineRule="auto"/>
        <w:rPr>
          <w:rFonts w:ascii="Life BT" w:hAnsi="Life BT"/>
          <w:b/>
          <w:i/>
          <w:sz w:val="28"/>
          <w:szCs w:val="28"/>
        </w:rPr>
      </w:pPr>
      <w:r w:rsidRPr="00120D8F">
        <w:rPr>
          <w:rFonts w:ascii="Life BT" w:hAnsi="Life BT"/>
          <w:b/>
          <w:i/>
          <w:sz w:val="28"/>
          <w:szCs w:val="28"/>
        </w:rPr>
        <w:t>Il est à noter que seulement un médecin peut diagnostiquer une personne avec une maladie mentale et/ou des problèmes de santé mentale.  De plus, un diagnostic peut prendre du temps à accomplir et définir.</w:t>
      </w:r>
      <w:r w:rsidR="00120D8F">
        <w:rPr>
          <w:rFonts w:ascii="Life BT" w:hAnsi="Life BT"/>
          <w:b/>
          <w:i/>
          <w:sz w:val="28"/>
          <w:szCs w:val="28"/>
        </w:rPr>
        <w:t xml:space="preserve"> Donc, il ne faut assumer que ton enfant </w:t>
      </w:r>
      <w:proofErr w:type="gramStart"/>
      <w:r w:rsidR="00120D8F">
        <w:rPr>
          <w:rFonts w:ascii="Life BT" w:hAnsi="Life BT"/>
          <w:b/>
          <w:i/>
          <w:sz w:val="28"/>
          <w:szCs w:val="28"/>
        </w:rPr>
        <w:t>a</w:t>
      </w:r>
      <w:proofErr w:type="gramEnd"/>
      <w:r w:rsidR="00120D8F">
        <w:rPr>
          <w:rFonts w:ascii="Life BT" w:hAnsi="Life BT"/>
          <w:b/>
          <w:i/>
          <w:sz w:val="28"/>
          <w:szCs w:val="28"/>
        </w:rPr>
        <w:t xml:space="preserve"> un problème mental mais il ne faut vraiment pas ignorer la possibilité que ceci soit une réalité.</w:t>
      </w:r>
    </w:p>
    <w:p w:rsidR="00C456B9" w:rsidRDefault="0031760B" w:rsidP="00C456B9">
      <w:pPr>
        <w:spacing w:line="240" w:lineRule="auto"/>
        <w:rPr>
          <w:rFonts w:ascii="Life BT" w:hAnsi="Life BT"/>
          <w:b/>
          <w:sz w:val="28"/>
          <w:szCs w:val="28"/>
        </w:rPr>
      </w:pPr>
      <w:r w:rsidRPr="0031760B">
        <w:drawing>
          <wp:anchor distT="0" distB="0" distL="114300" distR="114300" simplePos="0" relativeHeight="251660288" behindDoc="0" locked="0" layoutInCell="1" allowOverlap="1" wp14:anchorId="361F4EA3" wp14:editId="6A18878C">
            <wp:simplePos x="0" y="0"/>
            <wp:positionH relativeFrom="margin">
              <wp:posOffset>4360545</wp:posOffset>
            </wp:positionH>
            <wp:positionV relativeFrom="margin">
              <wp:posOffset>6250940</wp:posOffset>
            </wp:positionV>
            <wp:extent cx="1887855" cy="11620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87855" cy="1162050"/>
                    </a:xfrm>
                    <a:prstGeom prst="rect">
                      <a:avLst/>
                    </a:prstGeom>
                  </pic:spPr>
                </pic:pic>
              </a:graphicData>
            </a:graphic>
          </wp:anchor>
        </w:drawing>
      </w:r>
    </w:p>
    <w:p w:rsidR="00CF6B82" w:rsidRDefault="0031760B" w:rsidP="00C456B9">
      <w:pPr>
        <w:spacing w:line="240" w:lineRule="auto"/>
        <w:rPr>
          <w:rFonts w:ascii="Life BT" w:hAnsi="Life BT"/>
          <w:b/>
          <w:sz w:val="28"/>
          <w:szCs w:val="28"/>
        </w:rPr>
      </w:pPr>
      <w:r w:rsidRPr="0031760B">
        <w:drawing>
          <wp:anchor distT="0" distB="0" distL="114300" distR="114300" simplePos="0" relativeHeight="251659264" behindDoc="0" locked="0" layoutInCell="1" allowOverlap="1" wp14:anchorId="784852D3" wp14:editId="099E6AA8">
            <wp:simplePos x="0" y="0"/>
            <wp:positionH relativeFrom="margin">
              <wp:posOffset>2276475</wp:posOffset>
            </wp:positionH>
            <wp:positionV relativeFrom="margin">
              <wp:posOffset>6260465</wp:posOffset>
            </wp:positionV>
            <wp:extent cx="1600200" cy="11620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00200" cy="1162050"/>
                    </a:xfrm>
                    <a:prstGeom prst="rect">
                      <a:avLst/>
                    </a:prstGeom>
                  </pic:spPr>
                </pic:pic>
              </a:graphicData>
            </a:graphic>
          </wp:anchor>
        </w:drawing>
      </w:r>
      <w:r w:rsidRPr="0031760B">
        <w:drawing>
          <wp:inline distT="0" distB="0" distL="0" distR="0" wp14:anchorId="1D6E6834" wp14:editId="2FA05D12">
            <wp:extent cx="1744628" cy="117157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44628" cy="1171575"/>
                    </a:xfrm>
                    <a:prstGeom prst="rect">
                      <a:avLst/>
                    </a:prstGeom>
                  </pic:spPr>
                </pic:pic>
              </a:graphicData>
            </a:graphic>
          </wp:inline>
        </w:drawing>
      </w:r>
    </w:p>
    <w:p w:rsidR="00CF6B82" w:rsidRDefault="00CF6B82" w:rsidP="00C456B9">
      <w:pPr>
        <w:spacing w:line="240" w:lineRule="auto"/>
        <w:rPr>
          <w:rFonts w:ascii="Life BT" w:hAnsi="Life BT"/>
          <w:b/>
          <w:sz w:val="28"/>
          <w:szCs w:val="28"/>
        </w:rPr>
      </w:pPr>
    </w:p>
    <w:p w:rsidR="00CF6B82" w:rsidRDefault="00CF6B82" w:rsidP="00C456B9">
      <w:pPr>
        <w:spacing w:line="240" w:lineRule="auto"/>
        <w:rPr>
          <w:rFonts w:ascii="Life BT" w:hAnsi="Life BT"/>
          <w:b/>
          <w:sz w:val="28"/>
          <w:szCs w:val="28"/>
        </w:rPr>
      </w:pPr>
    </w:p>
    <w:p w:rsidR="00BC7629" w:rsidRDefault="00CF6B82" w:rsidP="00120D8F">
      <w:pPr>
        <w:spacing w:line="240" w:lineRule="auto"/>
        <w:rPr>
          <w:rFonts w:ascii="Life BT" w:hAnsi="Life BT"/>
          <w:b/>
          <w:sz w:val="20"/>
          <w:szCs w:val="20"/>
        </w:rPr>
      </w:pPr>
      <w:r>
        <w:rPr>
          <w:rFonts w:ascii="Life BT" w:hAnsi="Life BT"/>
          <w:i/>
          <w:sz w:val="16"/>
          <w:szCs w:val="16"/>
        </w:rPr>
        <w:t xml:space="preserve">Source : </w:t>
      </w:r>
      <w:hyperlink r:id="rId12" w:history="1">
        <w:r w:rsidRPr="006D6404">
          <w:rPr>
            <w:rStyle w:val="Lienhypertexte"/>
            <w:rFonts w:ascii="Life BT" w:hAnsi="Life BT"/>
            <w:i/>
            <w:sz w:val="16"/>
            <w:szCs w:val="16"/>
          </w:rPr>
          <w:t>http://www.parl.gc.ca/content/sen/committee/381/soci/rep/report1/repintnov04vol1part2-f.htm</w:t>
        </w:r>
      </w:hyperlink>
      <w:bookmarkStart w:id="0" w:name="_GoBack"/>
      <w:bookmarkEnd w:id="0"/>
    </w:p>
    <w:sectPr w:rsidR="00BC7629" w:rsidSect="00C935D2">
      <w:headerReference w:type="default" r:id="rId13"/>
      <w:pgSz w:w="12240" w:h="15840"/>
      <w:pgMar w:top="1440" w:right="1080" w:bottom="851" w:left="1080"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48" w:rsidRDefault="00A85F48" w:rsidP="0077224B">
      <w:pPr>
        <w:spacing w:after="0" w:line="240" w:lineRule="auto"/>
      </w:pPr>
      <w:r>
        <w:separator/>
      </w:r>
    </w:p>
  </w:endnote>
  <w:endnote w:type="continuationSeparator" w:id="0">
    <w:p w:rsidR="00A85F48" w:rsidRDefault="00A85F48" w:rsidP="0077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fe BT">
    <w:panose1 w:val="02020602060305020304"/>
    <w:charset w:val="00"/>
    <w:family w:val="roman"/>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48" w:rsidRDefault="00A85F48" w:rsidP="0077224B">
      <w:pPr>
        <w:spacing w:after="0" w:line="240" w:lineRule="auto"/>
      </w:pPr>
      <w:r>
        <w:separator/>
      </w:r>
    </w:p>
  </w:footnote>
  <w:footnote w:type="continuationSeparator" w:id="0">
    <w:p w:rsidR="00A85F48" w:rsidRDefault="00A85F48" w:rsidP="0077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B" w:rsidRPr="008E6812" w:rsidRDefault="0077224B">
    <w:pPr>
      <w:pStyle w:val="En-tte"/>
      <w:rPr>
        <w:sz w:val="18"/>
        <w:szCs w:val="18"/>
      </w:rPr>
    </w:pPr>
    <w:r w:rsidRPr="008E6812">
      <w:rPr>
        <w:sz w:val="18"/>
        <w:szCs w:val="18"/>
      </w:rPr>
      <w:t xml:space="preserve">HPC30 – </w:t>
    </w:r>
    <w:r w:rsidR="008E6812" w:rsidRPr="008E6812">
      <w:rPr>
        <w:sz w:val="18"/>
        <w:szCs w:val="18"/>
      </w:rPr>
      <w:t>Défis sociaux</w:t>
    </w:r>
    <w:r w:rsidRPr="008E6812">
      <w:rPr>
        <w:sz w:val="18"/>
        <w:szCs w:val="18"/>
      </w:rPr>
      <w:ptab w:relativeTo="margin" w:alignment="center" w:leader="none"/>
    </w:r>
    <w:r w:rsidRPr="008E6812">
      <w:rPr>
        <w:sz w:val="18"/>
        <w:szCs w:val="18"/>
      </w:rPr>
      <w:ptab w:relativeTo="margin" w:alignment="right" w:leader="none"/>
    </w:r>
    <w:r w:rsidR="008E6812" w:rsidRPr="008E6812">
      <w:rPr>
        <w:sz w:val="18"/>
        <w:szCs w:val="18"/>
      </w:rPr>
      <w:t xml:space="preserve">Défis parentaux – </w:t>
    </w:r>
    <w:r w:rsidR="00C935D2">
      <w:rPr>
        <w:sz w:val="18"/>
        <w:szCs w:val="18"/>
      </w:rPr>
      <w:t>Indicateurs de problème de santé mentale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595"/>
    <w:multiLevelType w:val="hybridMultilevel"/>
    <w:tmpl w:val="7138D1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563CCD"/>
    <w:multiLevelType w:val="multilevel"/>
    <w:tmpl w:val="6B5076B8"/>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2">
    <w:nsid w:val="15FD335A"/>
    <w:multiLevelType w:val="multilevel"/>
    <w:tmpl w:val="5E1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42EFD"/>
    <w:multiLevelType w:val="multilevel"/>
    <w:tmpl w:val="AF2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834D7"/>
    <w:multiLevelType w:val="multilevel"/>
    <w:tmpl w:val="9914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959B9"/>
    <w:multiLevelType w:val="hybridMultilevel"/>
    <w:tmpl w:val="C6FC40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2AA511B"/>
    <w:multiLevelType w:val="hybridMultilevel"/>
    <w:tmpl w:val="8348ECD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47E0C6B"/>
    <w:multiLevelType w:val="multilevel"/>
    <w:tmpl w:val="207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A05EE"/>
    <w:multiLevelType w:val="multilevel"/>
    <w:tmpl w:val="76CE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E47CF"/>
    <w:multiLevelType w:val="multilevel"/>
    <w:tmpl w:val="49D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5550C"/>
    <w:multiLevelType w:val="multilevel"/>
    <w:tmpl w:val="D8C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E67B2"/>
    <w:multiLevelType w:val="multilevel"/>
    <w:tmpl w:val="E1E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7F2303"/>
    <w:multiLevelType w:val="hybridMultilevel"/>
    <w:tmpl w:val="6756AB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09E3701"/>
    <w:multiLevelType w:val="hybridMultilevel"/>
    <w:tmpl w:val="8B8AC5C0"/>
    <w:lvl w:ilvl="0" w:tplc="1B86298E">
      <w:numFmt w:val="bullet"/>
      <w:lvlText w:val="-"/>
      <w:lvlJc w:val="left"/>
      <w:pPr>
        <w:ind w:left="720" w:hanging="360"/>
      </w:pPr>
      <w:rPr>
        <w:rFonts w:ascii="Life BT" w:eastAsiaTheme="minorHAnsi" w:hAnsi="Life B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3A72344"/>
    <w:multiLevelType w:val="multilevel"/>
    <w:tmpl w:val="5A0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9603C"/>
    <w:multiLevelType w:val="multilevel"/>
    <w:tmpl w:val="3194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86D05"/>
    <w:multiLevelType w:val="multilevel"/>
    <w:tmpl w:val="557A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85E54"/>
    <w:multiLevelType w:val="multilevel"/>
    <w:tmpl w:val="1F7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172D4"/>
    <w:multiLevelType w:val="multilevel"/>
    <w:tmpl w:val="0390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FD159A"/>
    <w:multiLevelType w:val="multilevel"/>
    <w:tmpl w:val="E4F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6671C"/>
    <w:multiLevelType w:val="multilevel"/>
    <w:tmpl w:val="F12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7E167B"/>
    <w:multiLevelType w:val="multilevel"/>
    <w:tmpl w:val="1EF2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E5B0D"/>
    <w:multiLevelType w:val="multilevel"/>
    <w:tmpl w:val="ADD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B6791"/>
    <w:multiLevelType w:val="multilevel"/>
    <w:tmpl w:val="0A16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AE1641"/>
    <w:multiLevelType w:val="multilevel"/>
    <w:tmpl w:val="E03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0"/>
  </w:num>
  <w:num w:numId="4">
    <w:abstractNumId w:val="15"/>
  </w:num>
  <w:num w:numId="5">
    <w:abstractNumId w:val="3"/>
  </w:num>
  <w:num w:numId="6">
    <w:abstractNumId w:val="17"/>
  </w:num>
  <w:num w:numId="7">
    <w:abstractNumId w:val="24"/>
  </w:num>
  <w:num w:numId="8">
    <w:abstractNumId w:val="21"/>
  </w:num>
  <w:num w:numId="9">
    <w:abstractNumId w:val="11"/>
  </w:num>
  <w:num w:numId="10">
    <w:abstractNumId w:val="4"/>
  </w:num>
  <w:num w:numId="11">
    <w:abstractNumId w:val="16"/>
  </w:num>
  <w:num w:numId="12">
    <w:abstractNumId w:val="18"/>
  </w:num>
  <w:num w:numId="13">
    <w:abstractNumId w:val="8"/>
  </w:num>
  <w:num w:numId="14">
    <w:abstractNumId w:val="10"/>
  </w:num>
  <w:num w:numId="15">
    <w:abstractNumId w:val="1"/>
  </w:num>
  <w:num w:numId="16">
    <w:abstractNumId w:val="14"/>
  </w:num>
  <w:num w:numId="17">
    <w:abstractNumId w:val="7"/>
  </w:num>
  <w:num w:numId="18">
    <w:abstractNumId w:val="9"/>
  </w:num>
  <w:num w:numId="19">
    <w:abstractNumId w:val="22"/>
  </w:num>
  <w:num w:numId="20">
    <w:abstractNumId w:val="23"/>
  </w:num>
  <w:num w:numId="21">
    <w:abstractNumId w:val="6"/>
  </w:num>
  <w:num w:numId="22">
    <w:abstractNumId w:val="13"/>
  </w:num>
  <w:num w:numId="23">
    <w:abstractNumId w:val="12"/>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54"/>
    <w:rsid w:val="000801D3"/>
    <w:rsid w:val="00120D8F"/>
    <w:rsid w:val="001B7A60"/>
    <w:rsid w:val="00216024"/>
    <w:rsid w:val="0031760B"/>
    <w:rsid w:val="00324659"/>
    <w:rsid w:val="00330E1E"/>
    <w:rsid w:val="004955D6"/>
    <w:rsid w:val="005070D1"/>
    <w:rsid w:val="006D09A9"/>
    <w:rsid w:val="0077224B"/>
    <w:rsid w:val="008627E7"/>
    <w:rsid w:val="008E6812"/>
    <w:rsid w:val="00910D5D"/>
    <w:rsid w:val="00966657"/>
    <w:rsid w:val="009771DD"/>
    <w:rsid w:val="00A625F4"/>
    <w:rsid w:val="00A85F48"/>
    <w:rsid w:val="00AC3E13"/>
    <w:rsid w:val="00BC7629"/>
    <w:rsid w:val="00C456B9"/>
    <w:rsid w:val="00C74E08"/>
    <w:rsid w:val="00C935D2"/>
    <w:rsid w:val="00CF6B82"/>
    <w:rsid w:val="00DC4217"/>
    <w:rsid w:val="00DF2F4C"/>
    <w:rsid w:val="00E32A54"/>
    <w:rsid w:val="00ED400B"/>
    <w:rsid w:val="00F76E83"/>
    <w:rsid w:val="00F83F1C"/>
    <w:rsid w:val="00FB2D79"/>
    <w:rsid w:val="00FE1C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2A54"/>
    <w:rPr>
      <w:color w:val="0000FF" w:themeColor="hyperlink"/>
      <w:u w:val="single"/>
    </w:rPr>
  </w:style>
  <w:style w:type="paragraph" w:styleId="En-tte">
    <w:name w:val="header"/>
    <w:basedOn w:val="Normal"/>
    <w:link w:val="En-tteCar"/>
    <w:uiPriority w:val="99"/>
    <w:unhideWhenUsed/>
    <w:rsid w:val="0077224B"/>
    <w:pPr>
      <w:tabs>
        <w:tab w:val="center" w:pos="4320"/>
        <w:tab w:val="right" w:pos="8640"/>
      </w:tabs>
      <w:spacing w:after="0" w:line="240" w:lineRule="auto"/>
    </w:pPr>
  </w:style>
  <w:style w:type="character" w:customStyle="1" w:styleId="En-tteCar">
    <w:name w:val="En-tête Car"/>
    <w:basedOn w:val="Policepardfaut"/>
    <w:link w:val="En-tte"/>
    <w:uiPriority w:val="99"/>
    <w:rsid w:val="0077224B"/>
  </w:style>
  <w:style w:type="paragraph" w:styleId="Pieddepage">
    <w:name w:val="footer"/>
    <w:basedOn w:val="Normal"/>
    <w:link w:val="PieddepageCar"/>
    <w:uiPriority w:val="99"/>
    <w:unhideWhenUsed/>
    <w:rsid w:val="007722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224B"/>
  </w:style>
  <w:style w:type="paragraph" w:styleId="Textedebulles">
    <w:name w:val="Balloon Text"/>
    <w:basedOn w:val="Normal"/>
    <w:link w:val="TextedebullesCar"/>
    <w:uiPriority w:val="99"/>
    <w:semiHidden/>
    <w:unhideWhenUsed/>
    <w:rsid w:val="00772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24B"/>
    <w:rPr>
      <w:rFonts w:ascii="Tahoma" w:hAnsi="Tahoma" w:cs="Tahoma"/>
      <w:sz w:val="16"/>
      <w:szCs w:val="16"/>
    </w:rPr>
  </w:style>
  <w:style w:type="paragraph" w:styleId="Paragraphedeliste">
    <w:name w:val="List Paragraph"/>
    <w:basedOn w:val="Normal"/>
    <w:uiPriority w:val="34"/>
    <w:qFormat/>
    <w:rsid w:val="008E6812"/>
    <w:pPr>
      <w:ind w:left="720"/>
      <w:contextualSpacing/>
    </w:pPr>
  </w:style>
  <w:style w:type="table" w:styleId="Grilledutableau">
    <w:name w:val="Table Grid"/>
    <w:basedOn w:val="TableauNormal"/>
    <w:uiPriority w:val="59"/>
    <w:rsid w:val="00C74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C93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2A54"/>
    <w:rPr>
      <w:color w:val="0000FF" w:themeColor="hyperlink"/>
      <w:u w:val="single"/>
    </w:rPr>
  </w:style>
  <w:style w:type="paragraph" w:styleId="En-tte">
    <w:name w:val="header"/>
    <w:basedOn w:val="Normal"/>
    <w:link w:val="En-tteCar"/>
    <w:uiPriority w:val="99"/>
    <w:unhideWhenUsed/>
    <w:rsid w:val="0077224B"/>
    <w:pPr>
      <w:tabs>
        <w:tab w:val="center" w:pos="4320"/>
        <w:tab w:val="right" w:pos="8640"/>
      </w:tabs>
      <w:spacing w:after="0" w:line="240" w:lineRule="auto"/>
    </w:pPr>
  </w:style>
  <w:style w:type="character" w:customStyle="1" w:styleId="En-tteCar">
    <w:name w:val="En-tête Car"/>
    <w:basedOn w:val="Policepardfaut"/>
    <w:link w:val="En-tte"/>
    <w:uiPriority w:val="99"/>
    <w:rsid w:val="0077224B"/>
  </w:style>
  <w:style w:type="paragraph" w:styleId="Pieddepage">
    <w:name w:val="footer"/>
    <w:basedOn w:val="Normal"/>
    <w:link w:val="PieddepageCar"/>
    <w:uiPriority w:val="99"/>
    <w:unhideWhenUsed/>
    <w:rsid w:val="007722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224B"/>
  </w:style>
  <w:style w:type="paragraph" w:styleId="Textedebulles">
    <w:name w:val="Balloon Text"/>
    <w:basedOn w:val="Normal"/>
    <w:link w:val="TextedebullesCar"/>
    <w:uiPriority w:val="99"/>
    <w:semiHidden/>
    <w:unhideWhenUsed/>
    <w:rsid w:val="00772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24B"/>
    <w:rPr>
      <w:rFonts w:ascii="Tahoma" w:hAnsi="Tahoma" w:cs="Tahoma"/>
      <w:sz w:val="16"/>
      <w:szCs w:val="16"/>
    </w:rPr>
  </w:style>
  <w:style w:type="paragraph" w:styleId="Paragraphedeliste">
    <w:name w:val="List Paragraph"/>
    <w:basedOn w:val="Normal"/>
    <w:uiPriority w:val="34"/>
    <w:qFormat/>
    <w:rsid w:val="008E6812"/>
    <w:pPr>
      <w:ind w:left="720"/>
      <w:contextualSpacing/>
    </w:pPr>
  </w:style>
  <w:style w:type="table" w:styleId="Grilledutableau">
    <w:name w:val="Table Grid"/>
    <w:basedOn w:val="TableauNormal"/>
    <w:uiPriority w:val="59"/>
    <w:rsid w:val="00C74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C9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6773">
      <w:bodyDiv w:val="1"/>
      <w:marLeft w:val="0"/>
      <w:marRight w:val="0"/>
      <w:marTop w:val="0"/>
      <w:marBottom w:val="0"/>
      <w:divBdr>
        <w:top w:val="none" w:sz="0" w:space="0" w:color="auto"/>
        <w:left w:val="none" w:sz="0" w:space="0" w:color="auto"/>
        <w:bottom w:val="none" w:sz="0" w:space="0" w:color="auto"/>
        <w:right w:val="none" w:sz="0" w:space="0" w:color="auto"/>
      </w:divBdr>
      <w:divsChild>
        <w:div w:id="1209025093">
          <w:marLeft w:val="0"/>
          <w:marRight w:val="0"/>
          <w:marTop w:val="0"/>
          <w:marBottom w:val="0"/>
          <w:divBdr>
            <w:top w:val="none" w:sz="0" w:space="0" w:color="auto"/>
            <w:left w:val="none" w:sz="0" w:space="0" w:color="auto"/>
            <w:bottom w:val="none" w:sz="0" w:space="0" w:color="auto"/>
            <w:right w:val="none" w:sz="0" w:space="0" w:color="auto"/>
          </w:divBdr>
          <w:divsChild>
            <w:div w:id="1878227752">
              <w:marLeft w:val="0"/>
              <w:marRight w:val="0"/>
              <w:marTop w:val="0"/>
              <w:marBottom w:val="0"/>
              <w:divBdr>
                <w:top w:val="none" w:sz="0" w:space="0" w:color="auto"/>
                <w:left w:val="none" w:sz="0" w:space="0" w:color="auto"/>
                <w:bottom w:val="none" w:sz="0" w:space="0" w:color="auto"/>
                <w:right w:val="none" w:sz="0" w:space="0" w:color="auto"/>
              </w:divBdr>
            </w:div>
          </w:divsChild>
        </w:div>
        <w:div w:id="389571246">
          <w:marLeft w:val="0"/>
          <w:marRight w:val="0"/>
          <w:marTop w:val="0"/>
          <w:marBottom w:val="0"/>
          <w:divBdr>
            <w:top w:val="none" w:sz="0" w:space="0" w:color="auto"/>
            <w:left w:val="none" w:sz="0" w:space="0" w:color="auto"/>
            <w:bottom w:val="none" w:sz="0" w:space="0" w:color="auto"/>
            <w:right w:val="none" w:sz="0" w:space="0" w:color="auto"/>
          </w:divBdr>
          <w:divsChild>
            <w:div w:id="2904123">
              <w:marLeft w:val="0"/>
              <w:marRight w:val="0"/>
              <w:marTop w:val="0"/>
              <w:marBottom w:val="0"/>
              <w:divBdr>
                <w:top w:val="none" w:sz="0" w:space="0" w:color="auto"/>
                <w:left w:val="none" w:sz="0" w:space="0" w:color="auto"/>
                <w:bottom w:val="none" w:sz="0" w:space="0" w:color="auto"/>
                <w:right w:val="none" w:sz="0" w:space="0" w:color="auto"/>
              </w:divBdr>
            </w:div>
          </w:divsChild>
        </w:div>
        <w:div w:id="1810394892">
          <w:marLeft w:val="0"/>
          <w:marRight w:val="0"/>
          <w:marTop w:val="0"/>
          <w:marBottom w:val="0"/>
          <w:divBdr>
            <w:top w:val="none" w:sz="0" w:space="0" w:color="auto"/>
            <w:left w:val="none" w:sz="0" w:space="0" w:color="auto"/>
            <w:bottom w:val="none" w:sz="0" w:space="0" w:color="auto"/>
            <w:right w:val="none" w:sz="0" w:space="0" w:color="auto"/>
          </w:divBdr>
          <w:divsChild>
            <w:div w:id="778725029">
              <w:marLeft w:val="0"/>
              <w:marRight w:val="0"/>
              <w:marTop w:val="0"/>
              <w:marBottom w:val="0"/>
              <w:divBdr>
                <w:top w:val="none" w:sz="0" w:space="0" w:color="auto"/>
                <w:left w:val="none" w:sz="0" w:space="0" w:color="auto"/>
                <w:bottom w:val="none" w:sz="0" w:space="0" w:color="auto"/>
                <w:right w:val="none" w:sz="0" w:space="0" w:color="auto"/>
              </w:divBdr>
            </w:div>
          </w:divsChild>
        </w:div>
        <w:div w:id="319620414">
          <w:marLeft w:val="0"/>
          <w:marRight w:val="0"/>
          <w:marTop w:val="0"/>
          <w:marBottom w:val="0"/>
          <w:divBdr>
            <w:top w:val="none" w:sz="0" w:space="0" w:color="auto"/>
            <w:left w:val="none" w:sz="0" w:space="0" w:color="auto"/>
            <w:bottom w:val="none" w:sz="0" w:space="0" w:color="auto"/>
            <w:right w:val="none" w:sz="0" w:space="0" w:color="auto"/>
          </w:divBdr>
          <w:divsChild>
            <w:div w:id="714160156">
              <w:marLeft w:val="0"/>
              <w:marRight w:val="0"/>
              <w:marTop w:val="0"/>
              <w:marBottom w:val="0"/>
              <w:divBdr>
                <w:top w:val="none" w:sz="0" w:space="0" w:color="auto"/>
                <w:left w:val="none" w:sz="0" w:space="0" w:color="auto"/>
                <w:bottom w:val="none" w:sz="0" w:space="0" w:color="auto"/>
                <w:right w:val="none" w:sz="0" w:space="0" w:color="auto"/>
              </w:divBdr>
            </w:div>
          </w:divsChild>
        </w:div>
        <w:div w:id="1774544505">
          <w:marLeft w:val="0"/>
          <w:marRight w:val="0"/>
          <w:marTop w:val="0"/>
          <w:marBottom w:val="0"/>
          <w:divBdr>
            <w:top w:val="none" w:sz="0" w:space="0" w:color="auto"/>
            <w:left w:val="none" w:sz="0" w:space="0" w:color="auto"/>
            <w:bottom w:val="none" w:sz="0" w:space="0" w:color="auto"/>
            <w:right w:val="none" w:sz="0" w:space="0" w:color="auto"/>
          </w:divBdr>
          <w:divsChild>
            <w:div w:id="848060125">
              <w:marLeft w:val="0"/>
              <w:marRight w:val="0"/>
              <w:marTop w:val="0"/>
              <w:marBottom w:val="0"/>
              <w:divBdr>
                <w:top w:val="none" w:sz="0" w:space="0" w:color="auto"/>
                <w:left w:val="none" w:sz="0" w:space="0" w:color="auto"/>
                <w:bottom w:val="none" w:sz="0" w:space="0" w:color="auto"/>
                <w:right w:val="none" w:sz="0" w:space="0" w:color="auto"/>
              </w:divBdr>
            </w:div>
          </w:divsChild>
        </w:div>
        <w:div w:id="1740059968">
          <w:marLeft w:val="0"/>
          <w:marRight w:val="0"/>
          <w:marTop w:val="0"/>
          <w:marBottom w:val="0"/>
          <w:divBdr>
            <w:top w:val="none" w:sz="0" w:space="0" w:color="auto"/>
            <w:left w:val="none" w:sz="0" w:space="0" w:color="auto"/>
            <w:bottom w:val="none" w:sz="0" w:space="0" w:color="auto"/>
            <w:right w:val="none" w:sz="0" w:space="0" w:color="auto"/>
          </w:divBdr>
          <w:divsChild>
            <w:div w:id="433592965">
              <w:marLeft w:val="0"/>
              <w:marRight w:val="0"/>
              <w:marTop w:val="0"/>
              <w:marBottom w:val="0"/>
              <w:divBdr>
                <w:top w:val="none" w:sz="0" w:space="0" w:color="auto"/>
                <w:left w:val="none" w:sz="0" w:space="0" w:color="auto"/>
                <w:bottom w:val="none" w:sz="0" w:space="0" w:color="auto"/>
                <w:right w:val="none" w:sz="0" w:space="0" w:color="auto"/>
              </w:divBdr>
            </w:div>
          </w:divsChild>
        </w:div>
        <w:div w:id="698893880">
          <w:marLeft w:val="0"/>
          <w:marRight w:val="0"/>
          <w:marTop w:val="0"/>
          <w:marBottom w:val="0"/>
          <w:divBdr>
            <w:top w:val="none" w:sz="0" w:space="0" w:color="auto"/>
            <w:left w:val="none" w:sz="0" w:space="0" w:color="auto"/>
            <w:bottom w:val="none" w:sz="0" w:space="0" w:color="auto"/>
            <w:right w:val="none" w:sz="0" w:space="0" w:color="auto"/>
          </w:divBdr>
          <w:divsChild>
            <w:div w:id="1965041407">
              <w:marLeft w:val="0"/>
              <w:marRight w:val="0"/>
              <w:marTop w:val="0"/>
              <w:marBottom w:val="0"/>
              <w:divBdr>
                <w:top w:val="none" w:sz="0" w:space="0" w:color="auto"/>
                <w:left w:val="none" w:sz="0" w:space="0" w:color="auto"/>
                <w:bottom w:val="none" w:sz="0" w:space="0" w:color="auto"/>
                <w:right w:val="none" w:sz="0" w:space="0" w:color="auto"/>
              </w:divBdr>
            </w:div>
          </w:divsChild>
        </w:div>
        <w:div w:id="472067263">
          <w:marLeft w:val="0"/>
          <w:marRight w:val="0"/>
          <w:marTop w:val="0"/>
          <w:marBottom w:val="0"/>
          <w:divBdr>
            <w:top w:val="none" w:sz="0" w:space="0" w:color="auto"/>
            <w:left w:val="none" w:sz="0" w:space="0" w:color="auto"/>
            <w:bottom w:val="none" w:sz="0" w:space="0" w:color="auto"/>
            <w:right w:val="none" w:sz="0" w:space="0" w:color="auto"/>
          </w:divBdr>
          <w:divsChild>
            <w:div w:id="1779984699">
              <w:marLeft w:val="0"/>
              <w:marRight w:val="0"/>
              <w:marTop w:val="0"/>
              <w:marBottom w:val="0"/>
              <w:divBdr>
                <w:top w:val="none" w:sz="0" w:space="0" w:color="auto"/>
                <w:left w:val="none" w:sz="0" w:space="0" w:color="auto"/>
                <w:bottom w:val="none" w:sz="0" w:space="0" w:color="auto"/>
                <w:right w:val="none" w:sz="0" w:space="0" w:color="auto"/>
              </w:divBdr>
            </w:div>
          </w:divsChild>
        </w:div>
        <w:div w:id="783963673">
          <w:marLeft w:val="0"/>
          <w:marRight w:val="0"/>
          <w:marTop w:val="0"/>
          <w:marBottom w:val="0"/>
          <w:divBdr>
            <w:top w:val="none" w:sz="0" w:space="0" w:color="auto"/>
            <w:left w:val="none" w:sz="0" w:space="0" w:color="auto"/>
            <w:bottom w:val="none" w:sz="0" w:space="0" w:color="auto"/>
            <w:right w:val="none" w:sz="0" w:space="0" w:color="auto"/>
          </w:divBdr>
          <w:divsChild>
            <w:div w:id="105273978">
              <w:marLeft w:val="0"/>
              <w:marRight w:val="0"/>
              <w:marTop w:val="0"/>
              <w:marBottom w:val="0"/>
              <w:divBdr>
                <w:top w:val="none" w:sz="0" w:space="0" w:color="auto"/>
                <w:left w:val="none" w:sz="0" w:space="0" w:color="auto"/>
                <w:bottom w:val="none" w:sz="0" w:space="0" w:color="auto"/>
                <w:right w:val="none" w:sz="0" w:space="0" w:color="auto"/>
              </w:divBdr>
            </w:div>
          </w:divsChild>
        </w:div>
        <w:div w:id="476260704">
          <w:marLeft w:val="0"/>
          <w:marRight w:val="0"/>
          <w:marTop w:val="0"/>
          <w:marBottom w:val="0"/>
          <w:divBdr>
            <w:top w:val="none" w:sz="0" w:space="0" w:color="auto"/>
            <w:left w:val="none" w:sz="0" w:space="0" w:color="auto"/>
            <w:bottom w:val="none" w:sz="0" w:space="0" w:color="auto"/>
            <w:right w:val="none" w:sz="0" w:space="0" w:color="auto"/>
          </w:divBdr>
          <w:divsChild>
            <w:div w:id="1377043747">
              <w:marLeft w:val="0"/>
              <w:marRight w:val="0"/>
              <w:marTop w:val="0"/>
              <w:marBottom w:val="0"/>
              <w:divBdr>
                <w:top w:val="none" w:sz="0" w:space="0" w:color="auto"/>
                <w:left w:val="none" w:sz="0" w:space="0" w:color="auto"/>
                <w:bottom w:val="none" w:sz="0" w:space="0" w:color="auto"/>
                <w:right w:val="none" w:sz="0" w:space="0" w:color="auto"/>
              </w:divBdr>
            </w:div>
          </w:divsChild>
        </w:div>
        <w:div w:id="1589343072">
          <w:marLeft w:val="0"/>
          <w:marRight w:val="0"/>
          <w:marTop w:val="0"/>
          <w:marBottom w:val="0"/>
          <w:divBdr>
            <w:top w:val="none" w:sz="0" w:space="0" w:color="auto"/>
            <w:left w:val="none" w:sz="0" w:space="0" w:color="auto"/>
            <w:bottom w:val="none" w:sz="0" w:space="0" w:color="auto"/>
            <w:right w:val="none" w:sz="0" w:space="0" w:color="auto"/>
          </w:divBdr>
          <w:divsChild>
            <w:div w:id="1455439515">
              <w:marLeft w:val="0"/>
              <w:marRight w:val="0"/>
              <w:marTop w:val="0"/>
              <w:marBottom w:val="0"/>
              <w:divBdr>
                <w:top w:val="none" w:sz="0" w:space="0" w:color="auto"/>
                <w:left w:val="none" w:sz="0" w:space="0" w:color="auto"/>
                <w:bottom w:val="none" w:sz="0" w:space="0" w:color="auto"/>
                <w:right w:val="none" w:sz="0" w:space="0" w:color="auto"/>
              </w:divBdr>
            </w:div>
          </w:divsChild>
        </w:div>
        <w:div w:id="1135609831">
          <w:marLeft w:val="0"/>
          <w:marRight w:val="0"/>
          <w:marTop w:val="0"/>
          <w:marBottom w:val="0"/>
          <w:divBdr>
            <w:top w:val="none" w:sz="0" w:space="0" w:color="auto"/>
            <w:left w:val="none" w:sz="0" w:space="0" w:color="auto"/>
            <w:bottom w:val="none" w:sz="0" w:space="0" w:color="auto"/>
            <w:right w:val="none" w:sz="0" w:space="0" w:color="auto"/>
          </w:divBdr>
          <w:divsChild>
            <w:div w:id="688676005">
              <w:marLeft w:val="0"/>
              <w:marRight w:val="0"/>
              <w:marTop w:val="0"/>
              <w:marBottom w:val="0"/>
              <w:divBdr>
                <w:top w:val="none" w:sz="0" w:space="0" w:color="auto"/>
                <w:left w:val="none" w:sz="0" w:space="0" w:color="auto"/>
                <w:bottom w:val="none" w:sz="0" w:space="0" w:color="auto"/>
                <w:right w:val="none" w:sz="0" w:space="0" w:color="auto"/>
              </w:divBdr>
            </w:div>
          </w:divsChild>
        </w:div>
        <w:div w:id="902523509">
          <w:marLeft w:val="0"/>
          <w:marRight w:val="0"/>
          <w:marTop w:val="0"/>
          <w:marBottom w:val="0"/>
          <w:divBdr>
            <w:top w:val="none" w:sz="0" w:space="0" w:color="auto"/>
            <w:left w:val="none" w:sz="0" w:space="0" w:color="auto"/>
            <w:bottom w:val="none" w:sz="0" w:space="0" w:color="auto"/>
            <w:right w:val="none" w:sz="0" w:space="0" w:color="auto"/>
          </w:divBdr>
          <w:divsChild>
            <w:div w:id="604918818">
              <w:marLeft w:val="0"/>
              <w:marRight w:val="0"/>
              <w:marTop w:val="0"/>
              <w:marBottom w:val="0"/>
              <w:divBdr>
                <w:top w:val="none" w:sz="0" w:space="0" w:color="auto"/>
                <w:left w:val="none" w:sz="0" w:space="0" w:color="auto"/>
                <w:bottom w:val="none" w:sz="0" w:space="0" w:color="auto"/>
                <w:right w:val="none" w:sz="0" w:space="0" w:color="auto"/>
              </w:divBdr>
            </w:div>
          </w:divsChild>
        </w:div>
        <w:div w:id="2070377440">
          <w:marLeft w:val="0"/>
          <w:marRight w:val="0"/>
          <w:marTop w:val="0"/>
          <w:marBottom w:val="0"/>
          <w:divBdr>
            <w:top w:val="none" w:sz="0" w:space="0" w:color="auto"/>
            <w:left w:val="none" w:sz="0" w:space="0" w:color="auto"/>
            <w:bottom w:val="none" w:sz="0" w:space="0" w:color="auto"/>
            <w:right w:val="none" w:sz="0" w:space="0" w:color="auto"/>
          </w:divBdr>
          <w:divsChild>
            <w:div w:id="1308389187">
              <w:marLeft w:val="0"/>
              <w:marRight w:val="0"/>
              <w:marTop w:val="0"/>
              <w:marBottom w:val="0"/>
              <w:divBdr>
                <w:top w:val="none" w:sz="0" w:space="0" w:color="auto"/>
                <w:left w:val="none" w:sz="0" w:space="0" w:color="auto"/>
                <w:bottom w:val="none" w:sz="0" w:space="0" w:color="auto"/>
                <w:right w:val="none" w:sz="0" w:space="0" w:color="auto"/>
              </w:divBdr>
            </w:div>
          </w:divsChild>
        </w:div>
        <w:div w:id="1581404764">
          <w:marLeft w:val="0"/>
          <w:marRight w:val="0"/>
          <w:marTop w:val="0"/>
          <w:marBottom w:val="0"/>
          <w:divBdr>
            <w:top w:val="none" w:sz="0" w:space="0" w:color="auto"/>
            <w:left w:val="none" w:sz="0" w:space="0" w:color="auto"/>
            <w:bottom w:val="none" w:sz="0" w:space="0" w:color="auto"/>
            <w:right w:val="none" w:sz="0" w:space="0" w:color="auto"/>
          </w:divBdr>
          <w:divsChild>
            <w:div w:id="48578777">
              <w:marLeft w:val="0"/>
              <w:marRight w:val="0"/>
              <w:marTop w:val="0"/>
              <w:marBottom w:val="0"/>
              <w:divBdr>
                <w:top w:val="none" w:sz="0" w:space="0" w:color="auto"/>
                <w:left w:val="none" w:sz="0" w:space="0" w:color="auto"/>
                <w:bottom w:val="none" w:sz="0" w:space="0" w:color="auto"/>
                <w:right w:val="none" w:sz="0" w:space="0" w:color="auto"/>
              </w:divBdr>
            </w:div>
          </w:divsChild>
        </w:div>
        <w:div w:id="669333633">
          <w:marLeft w:val="0"/>
          <w:marRight w:val="0"/>
          <w:marTop w:val="0"/>
          <w:marBottom w:val="0"/>
          <w:divBdr>
            <w:top w:val="none" w:sz="0" w:space="0" w:color="auto"/>
            <w:left w:val="none" w:sz="0" w:space="0" w:color="auto"/>
            <w:bottom w:val="none" w:sz="0" w:space="0" w:color="auto"/>
            <w:right w:val="none" w:sz="0" w:space="0" w:color="auto"/>
          </w:divBdr>
          <w:divsChild>
            <w:div w:id="1508401560">
              <w:marLeft w:val="0"/>
              <w:marRight w:val="0"/>
              <w:marTop w:val="0"/>
              <w:marBottom w:val="0"/>
              <w:divBdr>
                <w:top w:val="none" w:sz="0" w:space="0" w:color="auto"/>
                <w:left w:val="none" w:sz="0" w:space="0" w:color="auto"/>
                <w:bottom w:val="none" w:sz="0" w:space="0" w:color="auto"/>
                <w:right w:val="none" w:sz="0" w:space="0" w:color="auto"/>
              </w:divBdr>
            </w:div>
          </w:divsChild>
        </w:div>
        <w:div w:id="218593346">
          <w:marLeft w:val="0"/>
          <w:marRight w:val="0"/>
          <w:marTop w:val="0"/>
          <w:marBottom w:val="0"/>
          <w:divBdr>
            <w:top w:val="none" w:sz="0" w:space="0" w:color="auto"/>
            <w:left w:val="none" w:sz="0" w:space="0" w:color="auto"/>
            <w:bottom w:val="none" w:sz="0" w:space="0" w:color="auto"/>
            <w:right w:val="none" w:sz="0" w:space="0" w:color="auto"/>
          </w:divBdr>
          <w:divsChild>
            <w:div w:id="773398460">
              <w:marLeft w:val="0"/>
              <w:marRight w:val="0"/>
              <w:marTop w:val="0"/>
              <w:marBottom w:val="0"/>
              <w:divBdr>
                <w:top w:val="none" w:sz="0" w:space="0" w:color="auto"/>
                <w:left w:val="none" w:sz="0" w:space="0" w:color="auto"/>
                <w:bottom w:val="none" w:sz="0" w:space="0" w:color="auto"/>
                <w:right w:val="none" w:sz="0" w:space="0" w:color="auto"/>
              </w:divBdr>
            </w:div>
          </w:divsChild>
        </w:div>
        <w:div w:id="793324897">
          <w:marLeft w:val="0"/>
          <w:marRight w:val="0"/>
          <w:marTop w:val="0"/>
          <w:marBottom w:val="0"/>
          <w:divBdr>
            <w:top w:val="none" w:sz="0" w:space="0" w:color="auto"/>
            <w:left w:val="none" w:sz="0" w:space="0" w:color="auto"/>
            <w:bottom w:val="none" w:sz="0" w:space="0" w:color="auto"/>
            <w:right w:val="none" w:sz="0" w:space="0" w:color="auto"/>
          </w:divBdr>
          <w:divsChild>
            <w:div w:id="4001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355">
      <w:bodyDiv w:val="1"/>
      <w:marLeft w:val="0"/>
      <w:marRight w:val="0"/>
      <w:marTop w:val="0"/>
      <w:marBottom w:val="0"/>
      <w:divBdr>
        <w:top w:val="none" w:sz="0" w:space="0" w:color="auto"/>
        <w:left w:val="none" w:sz="0" w:space="0" w:color="auto"/>
        <w:bottom w:val="none" w:sz="0" w:space="0" w:color="auto"/>
        <w:right w:val="none" w:sz="0" w:space="0" w:color="auto"/>
      </w:divBdr>
      <w:divsChild>
        <w:div w:id="693580866">
          <w:marLeft w:val="0"/>
          <w:marRight w:val="0"/>
          <w:marTop w:val="0"/>
          <w:marBottom w:val="0"/>
          <w:divBdr>
            <w:top w:val="none" w:sz="0" w:space="0" w:color="auto"/>
            <w:left w:val="none" w:sz="0" w:space="0" w:color="auto"/>
            <w:bottom w:val="none" w:sz="0" w:space="0" w:color="auto"/>
            <w:right w:val="none" w:sz="0" w:space="0" w:color="auto"/>
          </w:divBdr>
          <w:divsChild>
            <w:div w:id="1601982961">
              <w:marLeft w:val="0"/>
              <w:marRight w:val="0"/>
              <w:marTop w:val="0"/>
              <w:marBottom w:val="0"/>
              <w:divBdr>
                <w:top w:val="none" w:sz="0" w:space="0" w:color="auto"/>
                <w:left w:val="none" w:sz="0" w:space="0" w:color="auto"/>
                <w:bottom w:val="none" w:sz="0" w:space="0" w:color="auto"/>
                <w:right w:val="none" w:sz="0" w:space="0" w:color="auto"/>
              </w:divBdr>
            </w:div>
          </w:divsChild>
        </w:div>
        <w:div w:id="512382261">
          <w:marLeft w:val="0"/>
          <w:marRight w:val="0"/>
          <w:marTop w:val="0"/>
          <w:marBottom w:val="0"/>
          <w:divBdr>
            <w:top w:val="none" w:sz="0" w:space="0" w:color="auto"/>
            <w:left w:val="none" w:sz="0" w:space="0" w:color="auto"/>
            <w:bottom w:val="none" w:sz="0" w:space="0" w:color="auto"/>
            <w:right w:val="none" w:sz="0" w:space="0" w:color="auto"/>
          </w:divBdr>
          <w:divsChild>
            <w:div w:id="1602101344">
              <w:marLeft w:val="0"/>
              <w:marRight w:val="0"/>
              <w:marTop w:val="0"/>
              <w:marBottom w:val="0"/>
              <w:divBdr>
                <w:top w:val="none" w:sz="0" w:space="0" w:color="auto"/>
                <w:left w:val="none" w:sz="0" w:space="0" w:color="auto"/>
                <w:bottom w:val="none" w:sz="0" w:space="0" w:color="auto"/>
                <w:right w:val="none" w:sz="0" w:space="0" w:color="auto"/>
              </w:divBdr>
            </w:div>
          </w:divsChild>
        </w:div>
        <w:div w:id="236719064">
          <w:marLeft w:val="0"/>
          <w:marRight w:val="0"/>
          <w:marTop w:val="0"/>
          <w:marBottom w:val="0"/>
          <w:divBdr>
            <w:top w:val="none" w:sz="0" w:space="0" w:color="auto"/>
            <w:left w:val="none" w:sz="0" w:space="0" w:color="auto"/>
            <w:bottom w:val="none" w:sz="0" w:space="0" w:color="auto"/>
            <w:right w:val="none" w:sz="0" w:space="0" w:color="auto"/>
          </w:divBdr>
          <w:divsChild>
            <w:div w:id="1458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rl.gc.ca/content/sen/committee/381/soci/rep/report1/repintnov04vol1part2-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515</Words>
  <Characters>2834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6</cp:revision>
  <dcterms:created xsi:type="dcterms:W3CDTF">2014-08-23T03:27:00Z</dcterms:created>
  <dcterms:modified xsi:type="dcterms:W3CDTF">2014-08-23T03:45:00Z</dcterms:modified>
</cp:coreProperties>
</file>