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237"/>
        <w:gridCol w:w="851"/>
        <w:gridCol w:w="992"/>
        <w:gridCol w:w="851"/>
        <w:gridCol w:w="1275"/>
      </w:tblGrid>
      <w:tr w:rsidR="00C412C9" w:rsidTr="00FD7C50">
        <w:trPr>
          <w:cantSplit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0000" w:fill="FFFFFF"/>
          </w:tcPr>
          <w:p w:rsidR="00C412C9" w:rsidRDefault="00C412C9">
            <w:pPr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24"/>
                <w:szCs w:val="24"/>
                <w:lang w:val="en-CA"/>
              </w:rPr>
              <w:fldChar w:fldCharType="begin"/>
            </w:r>
            <w:r>
              <w:rPr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sz w:val="24"/>
                <w:szCs w:val="24"/>
                <w:lang w:val="en-CA"/>
              </w:rPr>
              <w:fldChar w:fldCharType="end"/>
            </w:r>
            <w:r>
              <w:rPr>
                <w:b/>
                <w:bCs/>
                <w:color w:val="FFFFFF"/>
                <w:sz w:val="18"/>
                <w:szCs w:val="18"/>
              </w:rPr>
              <w:t>Critères d’évaluation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FFFFFF" w:fill="000000"/>
          </w:tcPr>
          <w:p w:rsidR="00C412C9" w:rsidRDefault="00C412C9">
            <w:pPr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FFFFFF" w:fill="000000"/>
          </w:tcPr>
          <w:p w:rsidR="00C412C9" w:rsidRDefault="00C412C9">
            <w:pPr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FFFFFF" w:fill="000000"/>
          </w:tcPr>
          <w:p w:rsidR="00C412C9" w:rsidRDefault="00C412C9">
            <w:pPr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000000"/>
          </w:tcPr>
          <w:p w:rsidR="00C412C9" w:rsidRDefault="00C412C9">
            <w:pPr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C412C9" w:rsidTr="00C412C9">
        <w:trPr>
          <w:cantSplit/>
        </w:trPr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20" w:color="000000" w:fill="FFFFFF"/>
          </w:tcPr>
          <w:p w:rsidR="00C412C9" w:rsidRDefault="00C412C9">
            <w:pPr>
              <w:spacing w:before="100" w:after="56"/>
              <w:rPr>
                <w:sz w:val="18"/>
                <w:szCs w:val="18"/>
                <w:lang w:val="fr-CA"/>
              </w:rPr>
            </w:pPr>
            <w:r>
              <w:rPr>
                <w:b/>
                <w:bCs/>
                <w:sz w:val="18"/>
                <w:szCs w:val="18"/>
              </w:rPr>
              <w:t>Connaissances et compréhension</w:t>
            </w:r>
          </w:p>
        </w:tc>
      </w:tr>
      <w:tr w:rsidR="00C412C9" w:rsidTr="00FD7C50">
        <w:trPr>
          <w:cantSplit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C412C9" w:rsidRDefault="00C412C9">
            <w:pPr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b/>
                <w:bCs/>
                <w:sz w:val="18"/>
                <w:szCs w:val="18"/>
              </w:rPr>
              <w:t>Procédés incitatifs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C412C9" w:rsidRDefault="00C412C9">
            <w:pPr>
              <w:spacing w:before="100" w:after="56"/>
              <w:rPr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C412C9" w:rsidRDefault="00C412C9">
            <w:pPr>
              <w:spacing w:before="100" w:after="56"/>
              <w:rPr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C412C9" w:rsidRDefault="00C412C9">
            <w:pPr>
              <w:spacing w:before="100" w:after="56"/>
              <w:rPr>
                <w:sz w:val="18"/>
                <w:szCs w:val="18"/>
                <w:lang w:val="fr-C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20" w:color="000000" w:fill="FFFFFF"/>
          </w:tcPr>
          <w:p w:rsidR="00C412C9" w:rsidRDefault="00C412C9">
            <w:pPr>
              <w:spacing w:before="100" w:after="56"/>
              <w:rPr>
                <w:sz w:val="18"/>
                <w:szCs w:val="18"/>
                <w:lang w:val="fr-CA"/>
              </w:rPr>
            </w:pPr>
          </w:p>
        </w:tc>
      </w:tr>
      <w:tr w:rsidR="00C412C9" w:rsidTr="00FD7C50">
        <w:trPr>
          <w:cantSplit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412C9" w:rsidRDefault="00FD7C50" w:rsidP="00FD7C50">
            <w:pPr>
              <w:tabs>
                <w:tab w:val="left" w:pos="-132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00" w:after="56"/>
              <w:ind w:left="42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Situation de communication est adressée (message</w:t>
            </w:r>
            <w:r>
              <w:rPr>
                <w:sz w:val="18"/>
                <w:szCs w:val="18"/>
              </w:rPr>
              <w:t xml:space="preserve"> est compris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personnage est suivi, </w:t>
            </w:r>
            <w:r>
              <w:rPr>
                <w:sz w:val="18"/>
                <w:szCs w:val="18"/>
              </w:rPr>
              <w:t>contexte</w:t>
            </w:r>
            <w:r>
              <w:rPr>
                <w:sz w:val="18"/>
                <w:szCs w:val="18"/>
              </w:rPr>
              <w:t xml:space="preserve"> est clair</w:t>
            </w:r>
            <w:r>
              <w:rPr>
                <w:sz w:val="18"/>
                <w:szCs w:val="18"/>
              </w:rPr>
              <w:t>, intention</w:t>
            </w:r>
            <w:r>
              <w:rPr>
                <w:sz w:val="18"/>
                <w:szCs w:val="18"/>
              </w:rPr>
              <w:t xml:space="preserve"> est évident</w:t>
            </w:r>
            <w:r>
              <w:rPr>
                <w:sz w:val="18"/>
                <w:szCs w:val="18"/>
              </w:rPr>
              <w:t>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412C9" w:rsidRDefault="00C412C9" w:rsidP="00FD7C50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limitée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412C9" w:rsidRDefault="00C412C9" w:rsidP="00FD7C50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certaine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412C9" w:rsidRDefault="00C412C9" w:rsidP="00FD7C50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bonne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2C9" w:rsidRDefault="00C412C9" w:rsidP="00FD7C50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approfondie</w:t>
            </w:r>
          </w:p>
        </w:tc>
      </w:tr>
      <w:tr w:rsidR="00C412C9" w:rsidTr="00FD7C50">
        <w:trPr>
          <w:cantSplit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412C9" w:rsidRDefault="00FD7C50">
            <w:pPr>
              <w:tabs>
                <w:tab w:val="left" w:pos="-1320"/>
                <w:tab w:val="left" w:pos="-720"/>
                <w:tab w:val="left" w:pos="0"/>
                <w:tab w:val="left" w:pos="3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00" w:after="56"/>
              <w:ind w:left="430" w:hanging="430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Connais ses lignes (pratique est évident).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412C9" w:rsidRDefault="00C412C9" w:rsidP="00FD7C50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limitée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412C9" w:rsidRDefault="00C412C9" w:rsidP="00FD7C50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certaine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412C9" w:rsidRDefault="00C412C9" w:rsidP="00FD7C50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bonne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2C9" w:rsidRDefault="00C412C9" w:rsidP="00FD7C50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approfondie</w:t>
            </w:r>
          </w:p>
        </w:tc>
      </w:tr>
      <w:tr w:rsidR="00C412C9" w:rsidTr="00FD7C50">
        <w:trPr>
          <w:cantSplit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412C9" w:rsidRDefault="00FD7C50" w:rsidP="00FD7C50">
            <w:pPr>
              <w:tabs>
                <w:tab w:val="left" w:pos="-132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00" w:after="56"/>
              <w:ind w:left="42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Connais et comprends son personnage (sa personnalité, son allure, son registre de langue, ses actions, ses gestes).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412C9" w:rsidRDefault="00C412C9" w:rsidP="00FD7C50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limitée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412C9" w:rsidRDefault="00C412C9" w:rsidP="00FD7C50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certaine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412C9" w:rsidRDefault="00C412C9" w:rsidP="00FD7C50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bonne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12C9" w:rsidRDefault="00C412C9" w:rsidP="00FD7C50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approfondie</w:t>
            </w:r>
          </w:p>
        </w:tc>
      </w:tr>
      <w:tr w:rsidR="00F671B3" w:rsidTr="00FD7C50">
        <w:trPr>
          <w:cantSplit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F671B3" w:rsidP="001A0275">
            <w:pPr>
              <w:tabs>
                <w:tab w:val="left" w:pos="-132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00" w:after="56"/>
              <w:ind w:left="42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Communication orale (articule les mots, bonne prononciation, volume, rythme de lecture).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F671B3" w:rsidP="003E1E80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limitée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F671B3" w:rsidP="003E1E80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certaine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F671B3" w:rsidP="003E1E80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bonne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71B3" w:rsidRDefault="00F671B3" w:rsidP="003E1E80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approfondie</w:t>
            </w:r>
          </w:p>
        </w:tc>
      </w:tr>
      <w:tr w:rsidR="00F671B3" w:rsidTr="00FD7C50">
        <w:trPr>
          <w:cantSplit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F671B3" w:rsidRDefault="00F671B3">
            <w:pPr>
              <w:tabs>
                <w:tab w:val="left" w:pos="-1320"/>
                <w:tab w:val="left" w:pos="-720"/>
                <w:tab w:val="left" w:pos="0"/>
                <w:tab w:val="left" w:pos="3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00" w:after="56"/>
              <w:rPr>
                <w:sz w:val="18"/>
                <w:szCs w:val="18"/>
                <w:lang w:val="fr-CA"/>
              </w:rPr>
            </w:pPr>
            <w:r>
              <w:rPr>
                <w:b/>
                <w:bCs/>
                <w:sz w:val="18"/>
                <w:szCs w:val="18"/>
              </w:rPr>
              <w:t>Habileté de la pensée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F671B3" w:rsidRDefault="00F671B3" w:rsidP="00FD7C50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F671B3" w:rsidRDefault="00F671B3" w:rsidP="00FD7C50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F671B3" w:rsidRDefault="00F671B3" w:rsidP="00FD7C50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20" w:color="000000" w:fill="FFFFFF"/>
          </w:tcPr>
          <w:p w:rsidR="00F671B3" w:rsidRDefault="00F671B3" w:rsidP="00FD7C50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</w:p>
        </w:tc>
      </w:tr>
      <w:tr w:rsidR="00F671B3" w:rsidTr="00FD7C50">
        <w:trPr>
          <w:cantSplit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F671B3" w:rsidP="001A0275">
            <w:pPr>
              <w:tabs>
                <w:tab w:val="left" w:pos="-132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00" w:after="56"/>
              <w:ind w:left="42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 xml:space="preserve">Pratique est évident (pauses au bon moment, ton de voix change selon la situation, bonne prononciation des mots, pas d’hésitation).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F671B3" w:rsidP="00FD7C50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limitée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F671B3" w:rsidP="00FD7C50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certaine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F671B3" w:rsidP="00FD7C50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bonne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71B3" w:rsidRDefault="00F671B3" w:rsidP="00FD7C50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approfondie</w:t>
            </w:r>
          </w:p>
        </w:tc>
      </w:tr>
      <w:tr w:rsidR="00F671B3" w:rsidTr="00FD7C50">
        <w:trPr>
          <w:cantSplit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F671B3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00" w:after="56"/>
              <w:ind w:left="450" w:hanging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Interaction entre les personnages impliqués</w:t>
            </w:r>
            <w:r>
              <w:rPr>
                <w:sz w:val="18"/>
                <w:szCs w:val="18"/>
              </w:rPr>
              <w:t xml:space="preserve"> (pas d’hésitation entre les lignes)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F671B3" w:rsidP="003E1E80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limitée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F671B3" w:rsidP="003E1E80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certaine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F671B3" w:rsidP="003E1E80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bonne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71B3" w:rsidRDefault="00F671B3" w:rsidP="003E1E80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approfondie</w:t>
            </w:r>
          </w:p>
        </w:tc>
      </w:tr>
      <w:tr w:rsidR="00F671B3" w:rsidTr="00FD7C50">
        <w:trPr>
          <w:cantSplit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F671B3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00" w:after="56"/>
              <w:ind w:left="450" w:hanging="450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Ton de voix capte l’attention du lecteur.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F671B3" w:rsidP="00FD7C50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limitée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F671B3" w:rsidP="00FD7C50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certaine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F671B3" w:rsidP="00FD7C50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bonne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71B3" w:rsidRDefault="00F671B3" w:rsidP="00FD7C50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approfondie</w:t>
            </w:r>
          </w:p>
        </w:tc>
      </w:tr>
      <w:tr w:rsidR="00F671B3" w:rsidTr="00FD7C50">
        <w:trPr>
          <w:cantSplit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F671B3" w:rsidP="001A0275">
            <w:pPr>
              <w:tabs>
                <w:tab w:val="left" w:pos="-1320"/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00" w:after="56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Porte attention à l’</w:t>
            </w:r>
            <w:r w:rsidRPr="001A0275">
              <w:rPr>
                <w:sz w:val="18"/>
                <w:szCs w:val="18"/>
                <w:lang w:val="fr-CA"/>
              </w:rPr>
              <w:t xml:space="preserve">allure, </w:t>
            </w:r>
            <w:r>
              <w:rPr>
                <w:sz w:val="18"/>
                <w:szCs w:val="18"/>
                <w:lang w:val="fr-CA"/>
              </w:rPr>
              <w:t>l’</w:t>
            </w:r>
            <w:r w:rsidRPr="001A0275">
              <w:rPr>
                <w:sz w:val="18"/>
                <w:szCs w:val="18"/>
                <w:lang w:val="fr-CA"/>
              </w:rPr>
              <w:t xml:space="preserve">accent, </w:t>
            </w:r>
            <w:r>
              <w:rPr>
                <w:sz w:val="18"/>
                <w:szCs w:val="18"/>
                <w:lang w:val="fr-CA"/>
              </w:rPr>
              <w:t xml:space="preserve">la </w:t>
            </w:r>
            <w:r w:rsidRPr="001A0275">
              <w:rPr>
                <w:sz w:val="18"/>
                <w:szCs w:val="18"/>
                <w:lang w:val="fr-CA"/>
              </w:rPr>
              <w:t xml:space="preserve">voix, </w:t>
            </w:r>
            <w:r>
              <w:rPr>
                <w:sz w:val="18"/>
                <w:szCs w:val="18"/>
                <w:lang w:val="fr-CA"/>
              </w:rPr>
              <w:t xml:space="preserve">les </w:t>
            </w:r>
            <w:r w:rsidRPr="001A0275">
              <w:rPr>
                <w:sz w:val="18"/>
                <w:szCs w:val="18"/>
                <w:lang w:val="fr-CA"/>
              </w:rPr>
              <w:t xml:space="preserve">nuances, </w:t>
            </w:r>
            <w:r>
              <w:rPr>
                <w:sz w:val="18"/>
                <w:szCs w:val="18"/>
                <w:lang w:val="fr-CA"/>
              </w:rPr>
              <w:t xml:space="preserve">le </w:t>
            </w:r>
            <w:r w:rsidRPr="001A0275">
              <w:rPr>
                <w:sz w:val="18"/>
                <w:szCs w:val="18"/>
                <w:lang w:val="fr-CA"/>
              </w:rPr>
              <w:t xml:space="preserve">non verbal, </w:t>
            </w:r>
            <w:r>
              <w:rPr>
                <w:sz w:val="18"/>
                <w:szCs w:val="18"/>
                <w:lang w:val="fr-CA"/>
              </w:rPr>
              <w:t xml:space="preserve">les </w:t>
            </w:r>
            <w:r w:rsidRPr="001A0275">
              <w:rPr>
                <w:sz w:val="18"/>
                <w:szCs w:val="18"/>
                <w:lang w:val="fr-CA"/>
              </w:rPr>
              <w:t>soupir</w:t>
            </w:r>
            <w:r>
              <w:rPr>
                <w:sz w:val="18"/>
                <w:szCs w:val="18"/>
                <w:lang w:val="fr-CA"/>
              </w:rPr>
              <w:t>s, émotions, expressions).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F671B3" w:rsidP="00FD7C50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limitée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F671B3" w:rsidP="00FD7C50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certaine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F671B3" w:rsidP="00FD7C50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bonne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71B3" w:rsidRDefault="00F671B3" w:rsidP="00FD7C50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537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approfondie</w:t>
            </w:r>
          </w:p>
        </w:tc>
      </w:tr>
      <w:tr w:rsidR="00F671B3" w:rsidTr="00F671B3">
        <w:trPr>
          <w:cantSplit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F671B3" w:rsidRDefault="00F671B3">
            <w:pPr>
              <w:tabs>
                <w:tab w:val="left" w:pos="0"/>
                <w:tab w:val="center" w:pos="4680"/>
              </w:tabs>
              <w:spacing w:before="100" w:after="56"/>
              <w:rPr>
                <w:sz w:val="18"/>
                <w:szCs w:val="18"/>
                <w:lang w:val="fr-CA"/>
              </w:rPr>
            </w:pPr>
            <w:r>
              <w:rPr>
                <w:b/>
                <w:bCs/>
                <w:sz w:val="18"/>
                <w:szCs w:val="18"/>
              </w:rPr>
              <w:t>Communication</w:t>
            </w:r>
            <w:r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F671B3" w:rsidRDefault="00F671B3" w:rsidP="00FD7C50">
            <w:pPr>
              <w:tabs>
                <w:tab w:val="left" w:pos="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F671B3" w:rsidRDefault="00F671B3" w:rsidP="00FD7C50">
            <w:pPr>
              <w:tabs>
                <w:tab w:val="left" w:pos="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F671B3" w:rsidRDefault="00F671B3" w:rsidP="00FD7C50">
            <w:pPr>
              <w:tabs>
                <w:tab w:val="left" w:pos="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20" w:color="000000" w:fill="FFFFFF"/>
          </w:tcPr>
          <w:p w:rsidR="00F671B3" w:rsidRDefault="00F671B3" w:rsidP="00FD7C50">
            <w:pPr>
              <w:tabs>
                <w:tab w:val="left" w:pos="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</w:p>
        </w:tc>
      </w:tr>
      <w:tr w:rsidR="00F671B3" w:rsidTr="00F671B3">
        <w:trPr>
          <w:cantSplit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F671B3" w:rsidP="00F671B3">
            <w:pPr>
              <w:tabs>
                <w:tab w:val="left" w:pos="0"/>
                <w:tab w:val="center" w:pos="4680"/>
              </w:tabs>
              <w:spacing w:before="100" w:after="56"/>
              <w:ind w:left="450" w:hanging="450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Utilise le bon genre (</w:t>
            </w:r>
            <w:proofErr w:type="spellStart"/>
            <w:r>
              <w:rPr>
                <w:sz w:val="18"/>
                <w:szCs w:val="18"/>
              </w:rPr>
              <w:t>masc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fém</w:t>
            </w:r>
            <w:proofErr w:type="spellEnd"/>
            <w:r>
              <w:rPr>
                <w:sz w:val="18"/>
                <w:szCs w:val="18"/>
              </w:rPr>
              <w:t>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F671B3" w:rsidP="00FD7C50">
            <w:pPr>
              <w:tabs>
                <w:tab w:val="left" w:pos="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limitée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F671B3" w:rsidP="00FD7C50">
            <w:pPr>
              <w:tabs>
                <w:tab w:val="left" w:pos="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certaine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F671B3" w:rsidP="00FD7C50">
            <w:pPr>
              <w:tabs>
                <w:tab w:val="left" w:pos="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bonne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71B3" w:rsidRDefault="00F671B3" w:rsidP="00FD7C50">
            <w:pPr>
              <w:tabs>
                <w:tab w:val="left" w:pos="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approfondie</w:t>
            </w:r>
          </w:p>
        </w:tc>
      </w:tr>
      <w:tr w:rsidR="00F671B3" w:rsidTr="00F671B3">
        <w:trPr>
          <w:cantSplit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F671B3">
            <w:pPr>
              <w:tabs>
                <w:tab w:val="left" w:pos="0"/>
                <w:tab w:val="center" w:pos="4680"/>
              </w:tabs>
              <w:spacing w:before="100" w:after="56"/>
              <w:ind w:left="450" w:hanging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Fais les liaisons (pluriel).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F671B3" w:rsidP="00FD7C50">
            <w:pPr>
              <w:tabs>
                <w:tab w:val="left" w:pos="0"/>
              </w:tabs>
              <w:spacing w:before="100" w:after="5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F671B3" w:rsidP="00FD7C50">
            <w:pPr>
              <w:tabs>
                <w:tab w:val="left" w:pos="0"/>
              </w:tabs>
              <w:spacing w:before="100" w:after="56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F671B3" w:rsidP="00FD7C50">
            <w:pPr>
              <w:tabs>
                <w:tab w:val="left" w:pos="0"/>
              </w:tabs>
              <w:spacing w:before="100" w:after="56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71B3" w:rsidRDefault="00F671B3" w:rsidP="00FD7C50">
            <w:pPr>
              <w:tabs>
                <w:tab w:val="left" w:pos="0"/>
              </w:tabs>
              <w:spacing w:before="100" w:after="56"/>
              <w:jc w:val="center"/>
              <w:rPr>
                <w:sz w:val="18"/>
                <w:szCs w:val="18"/>
              </w:rPr>
            </w:pPr>
          </w:p>
        </w:tc>
      </w:tr>
      <w:tr w:rsidR="00F671B3" w:rsidTr="00F671B3">
        <w:trPr>
          <w:cantSplit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F671B3">
            <w:pPr>
              <w:tabs>
                <w:tab w:val="left" w:pos="0"/>
                <w:tab w:val="center" w:pos="4680"/>
              </w:tabs>
              <w:spacing w:before="100" w:after="56"/>
              <w:ind w:left="450" w:hanging="450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Articulation et prononciation sont claires.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F671B3" w:rsidP="00FD7C50">
            <w:pPr>
              <w:tabs>
                <w:tab w:val="left" w:pos="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limitée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F671B3" w:rsidP="00FD7C50">
            <w:pPr>
              <w:tabs>
                <w:tab w:val="left" w:pos="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certaine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F671B3" w:rsidP="00FD7C50">
            <w:pPr>
              <w:tabs>
                <w:tab w:val="left" w:pos="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bonne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71B3" w:rsidRDefault="00F671B3" w:rsidP="00FD7C50">
            <w:pPr>
              <w:tabs>
                <w:tab w:val="left" w:pos="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approfondie</w:t>
            </w:r>
          </w:p>
        </w:tc>
      </w:tr>
      <w:tr w:rsidR="00F671B3" w:rsidTr="00F671B3">
        <w:trPr>
          <w:cantSplit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F671B3">
            <w:pPr>
              <w:tabs>
                <w:tab w:val="left" w:pos="0"/>
                <w:tab w:val="center" w:pos="4680"/>
              </w:tabs>
              <w:spacing w:before="100" w:after="56"/>
              <w:ind w:left="450" w:hanging="450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Voix (ton, volume, intensité, intonation).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F671B3" w:rsidP="00FD7C50">
            <w:pPr>
              <w:tabs>
                <w:tab w:val="left" w:pos="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limitée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F671B3" w:rsidP="00FD7C50">
            <w:pPr>
              <w:tabs>
                <w:tab w:val="left" w:pos="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certaine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F671B3" w:rsidP="00FD7C50">
            <w:pPr>
              <w:tabs>
                <w:tab w:val="left" w:pos="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bonne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71B3" w:rsidRDefault="00F671B3" w:rsidP="00FD7C50">
            <w:pPr>
              <w:tabs>
                <w:tab w:val="left" w:pos="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approfondie</w:t>
            </w:r>
          </w:p>
        </w:tc>
      </w:tr>
      <w:tr w:rsidR="00F671B3" w:rsidTr="00F671B3">
        <w:trPr>
          <w:cantSplit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F671B3">
            <w:pPr>
              <w:tabs>
                <w:tab w:val="left" w:pos="0"/>
                <w:tab w:val="center" w:pos="4680"/>
              </w:tabs>
              <w:spacing w:before="100" w:after="56"/>
              <w:ind w:left="450" w:hanging="450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Utilise le bon registre de langue (accent, populaire, familier, propre).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F671B3" w:rsidP="00FD7C50">
            <w:pPr>
              <w:tabs>
                <w:tab w:val="left" w:pos="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limitée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F671B3" w:rsidP="00FD7C50">
            <w:pPr>
              <w:tabs>
                <w:tab w:val="left" w:pos="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certaine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F671B3" w:rsidP="00FD7C50">
            <w:pPr>
              <w:tabs>
                <w:tab w:val="left" w:pos="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bonne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71B3" w:rsidRDefault="00F671B3" w:rsidP="00FD7C50">
            <w:pPr>
              <w:tabs>
                <w:tab w:val="left" w:pos="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approfondie</w:t>
            </w:r>
          </w:p>
        </w:tc>
      </w:tr>
      <w:tr w:rsidR="00F671B3" w:rsidTr="00F671B3">
        <w:trPr>
          <w:cantSplit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F671B3">
            <w:pPr>
              <w:tabs>
                <w:tab w:val="left" w:pos="0"/>
                <w:tab w:val="center" w:pos="4680"/>
              </w:tabs>
              <w:spacing w:before="100" w:after="56"/>
              <w:ind w:left="450" w:hanging="450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Rythme est maintenu.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F671B3" w:rsidP="00FD7C50">
            <w:pPr>
              <w:tabs>
                <w:tab w:val="left" w:pos="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limitée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F671B3" w:rsidP="00FD7C50">
            <w:pPr>
              <w:tabs>
                <w:tab w:val="left" w:pos="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certaine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F671B3" w:rsidP="00FD7C50">
            <w:pPr>
              <w:tabs>
                <w:tab w:val="left" w:pos="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bonne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71B3" w:rsidRDefault="00F671B3" w:rsidP="00FD7C50">
            <w:pPr>
              <w:tabs>
                <w:tab w:val="left" w:pos="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approfondie</w:t>
            </w:r>
          </w:p>
        </w:tc>
      </w:tr>
      <w:tr w:rsidR="00F671B3" w:rsidTr="00F671B3">
        <w:trPr>
          <w:cantSplit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207DE9">
            <w:pPr>
              <w:tabs>
                <w:tab w:val="left" w:pos="0"/>
                <w:tab w:val="center" w:pos="4680"/>
              </w:tabs>
              <w:spacing w:before="100" w:after="56"/>
              <w:ind w:left="450" w:hanging="450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Non-verbal (gestes, expressions, stature, soupir, crier, pleurer, tousser).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F671B3" w:rsidP="00FD7C50">
            <w:pPr>
              <w:tabs>
                <w:tab w:val="left" w:pos="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limitée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F671B3" w:rsidP="00FD7C50">
            <w:pPr>
              <w:tabs>
                <w:tab w:val="left" w:pos="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certaine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F671B3" w:rsidP="00FD7C50">
            <w:pPr>
              <w:tabs>
                <w:tab w:val="left" w:pos="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bonne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71B3" w:rsidRDefault="00F671B3" w:rsidP="00FD7C50">
            <w:pPr>
              <w:tabs>
                <w:tab w:val="left" w:pos="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approfondie</w:t>
            </w:r>
          </w:p>
        </w:tc>
      </w:tr>
      <w:tr w:rsidR="00F671B3" w:rsidTr="00F671B3">
        <w:trPr>
          <w:cantSplit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F671B3" w:rsidRDefault="00F671B3">
            <w:pPr>
              <w:tabs>
                <w:tab w:val="left" w:pos="0"/>
                <w:tab w:val="center" w:pos="4680"/>
              </w:tabs>
              <w:spacing w:before="100" w:after="56"/>
              <w:rPr>
                <w:sz w:val="18"/>
                <w:szCs w:val="18"/>
                <w:lang w:val="fr-CA"/>
              </w:rPr>
            </w:pPr>
            <w:r>
              <w:rPr>
                <w:b/>
                <w:bCs/>
                <w:sz w:val="18"/>
                <w:szCs w:val="18"/>
              </w:rPr>
              <w:t>Mise en application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F671B3" w:rsidRDefault="00F671B3" w:rsidP="00FD7C50">
            <w:pPr>
              <w:tabs>
                <w:tab w:val="left" w:pos="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F671B3" w:rsidRDefault="00F671B3" w:rsidP="00FD7C50">
            <w:pPr>
              <w:tabs>
                <w:tab w:val="left" w:pos="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F671B3" w:rsidRDefault="00F671B3" w:rsidP="00FD7C50">
            <w:pPr>
              <w:tabs>
                <w:tab w:val="left" w:pos="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20" w:color="000000" w:fill="FFFFFF"/>
          </w:tcPr>
          <w:p w:rsidR="00F671B3" w:rsidRDefault="00F671B3" w:rsidP="00FD7C50">
            <w:pPr>
              <w:tabs>
                <w:tab w:val="left" w:pos="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</w:p>
        </w:tc>
      </w:tr>
      <w:tr w:rsidR="00F671B3" w:rsidTr="00F671B3">
        <w:trPr>
          <w:cantSplit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207DE9">
            <w:pPr>
              <w:tabs>
                <w:tab w:val="left" w:pos="0"/>
                <w:tab w:val="center" w:pos="4680"/>
              </w:tabs>
              <w:spacing w:before="100" w:after="56"/>
              <w:ind w:left="450" w:hanging="450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Processus de la communication orale (pratique, pratique, pratique).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F671B3" w:rsidP="00FD7C50">
            <w:pPr>
              <w:tabs>
                <w:tab w:val="left" w:pos="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limitée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F671B3" w:rsidP="00FD7C50">
            <w:pPr>
              <w:tabs>
                <w:tab w:val="left" w:pos="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certaine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F671B3" w:rsidP="00FD7C50">
            <w:pPr>
              <w:tabs>
                <w:tab w:val="left" w:pos="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bonne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71B3" w:rsidRDefault="00F671B3" w:rsidP="00FD7C50">
            <w:pPr>
              <w:tabs>
                <w:tab w:val="left" w:pos="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approfondie</w:t>
            </w:r>
          </w:p>
        </w:tc>
      </w:tr>
      <w:tr w:rsidR="00F671B3" w:rsidTr="00F671B3">
        <w:trPr>
          <w:cantSplit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F671B3">
            <w:pPr>
              <w:tabs>
                <w:tab w:val="left" w:pos="0"/>
                <w:tab w:val="center" w:pos="4680"/>
              </w:tabs>
              <w:spacing w:before="100" w:after="56"/>
              <w:ind w:left="450" w:hanging="450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Procédés incitatifs sont bien appliqués.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F671B3" w:rsidP="00FD7C50">
            <w:pPr>
              <w:tabs>
                <w:tab w:val="left" w:pos="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limitée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F671B3" w:rsidP="00FD7C50">
            <w:pPr>
              <w:tabs>
                <w:tab w:val="left" w:pos="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certaine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671B3" w:rsidRDefault="00F671B3" w:rsidP="00FD7C50">
            <w:pPr>
              <w:tabs>
                <w:tab w:val="left" w:pos="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bonne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71B3" w:rsidRDefault="00F671B3" w:rsidP="00FD7C50">
            <w:pPr>
              <w:tabs>
                <w:tab w:val="left" w:pos="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approfondie</w:t>
            </w:r>
          </w:p>
        </w:tc>
      </w:tr>
      <w:tr w:rsidR="00F671B3" w:rsidTr="00F671B3">
        <w:trPr>
          <w:cantSplit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71B3" w:rsidRDefault="00207DE9" w:rsidP="00207DE9">
            <w:pPr>
              <w:tabs>
                <w:tab w:val="left" w:pos="0"/>
                <w:tab w:val="center" w:pos="4680"/>
              </w:tabs>
              <w:spacing w:before="100" w:after="56"/>
              <w:ind w:left="450" w:hanging="450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 xml:space="preserve">Gérance de temps et </w:t>
            </w:r>
            <w:r w:rsidR="00F671B3">
              <w:rPr>
                <w:sz w:val="18"/>
                <w:szCs w:val="18"/>
              </w:rPr>
              <w:t>Respect</w:t>
            </w:r>
            <w:r>
              <w:rPr>
                <w:sz w:val="18"/>
                <w:szCs w:val="18"/>
              </w:rPr>
              <w:t xml:space="preserve"> de la date d’échéance</w:t>
            </w:r>
            <w:r w:rsidR="00F671B3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71B3" w:rsidRDefault="00F671B3" w:rsidP="00FD7C50">
            <w:pPr>
              <w:tabs>
                <w:tab w:val="left" w:pos="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limitée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71B3" w:rsidRDefault="00F671B3" w:rsidP="00FD7C50">
            <w:pPr>
              <w:tabs>
                <w:tab w:val="left" w:pos="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certaine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71B3" w:rsidRDefault="00F671B3" w:rsidP="00FD7C50">
            <w:pPr>
              <w:tabs>
                <w:tab w:val="left" w:pos="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bonne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1B3" w:rsidRDefault="00F671B3" w:rsidP="00FD7C50">
            <w:pPr>
              <w:tabs>
                <w:tab w:val="left" w:pos="0"/>
              </w:tabs>
              <w:spacing w:before="100" w:after="56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>approfondie</w:t>
            </w:r>
          </w:p>
        </w:tc>
      </w:tr>
    </w:tbl>
    <w:p w:rsidR="00951837" w:rsidRDefault="00853628"/>
    <w:p w:rsidR="00207DE9" w:rsidRDefault="00207DE9"/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551"/>
        <w:gridCol w:w="1843"/>
        <w:gridCol w:w="2108"/>
      </w:tblGrid>
      <w:tr w:rsidR="00207DE9" w:rsidTr="00207DE9">
        <w:tc>
          <w:tcPr>
            <w:tcW w:w="3686" w:type="dxa"/>
          </w:tcPr>
          <w:p w:rsidR="00207DE9" w:rsidRPr="00207DE9" w:rsidRDefault="00207DE9" w:rsidP="00207DE9">
            <w:pPr>
              <w:jc w:val="center"/>
              <w:rPr>
                <w:b/>
              </w:rPr>
            </w:pPr>
            <w:r w:rsidRPr="00207DE9">
              <w:rPr>
                <w:b/>
              </w:rPr>
              <w:t>Nom de l’élève</w:t>
            </w:r>
          </w:p>
        </w:tc>
        <w:tc>
          <w:tcPr>
            <w:tcW w:w="2551" w:type="dxa"/>
          </w:tcPr>
          <w:p w:rsidR="00207DE9" w:rsidRPr="00207DE9" w:rsidRDefault="00207DE9" w:rsidP="00207DE9">
            <w:pPr>
              <w:jc w:val="center"/>
              <w:rPr>
                <w:b/>
              </w:rPr>
            </w:pPr>
            <w:r w:rsidRPr="00207DE9">
              <w:rPr>
                <w:b/>
              </w:rPr>
              <w:t>Personnage à lire</w:t>
            </w:r>
          </w:p>
        </w:tc>
        <w:tc>
          <w:tcPr>
            <w:tcW w:w="1843" w:type="dxa"/>
          </w:tcPr>
          <w:p w:rsidR="00207DE9" w:rsidRPr="00207DE9" w:rsidRDefault="00207DE9" w:rsidP="00207DE9">
            <w:pPr>
              <w:jc w:val="center"/>
              <w:rPr>
                <w:b/>
              </w:rPr>
            </w:pPr>
            <w:r w:rsidRPr="00207DE9">
              <w:rPr>
                <w:b/>
              </w:rPr>
              <w:t>Pages</w:t>
            </w:r>
          </w:p>
        </w:tc>
        <w:tc>
          <w:tcPr>
            <w:tcW w:w="2108" w:type="dxa"/>
          </w:tcPr>
          <w:p w:rsidR="00207DE9" w:rsidRPr="00207DE9" w:rsidRDefault="00207DE9" w:rsidP="00207DE9">
            <w:pPr>
              <w:jc w:val="center"/>
              <w:rPr>
                <w:b/>
              </w:rPr>
            </w:pPr>
            <w:r w:rsidRPr="00207DE9">
              <w:rPr>
                <w:b/>
              </w:rPr>
              <w:t>Date</w:t>
            </w:r>
          </w:p>
        </w:tc>
      </w:tr>
      <w:tr w:rsidR="00207DE9" w:rsidTr="00207DE9">
        <w:tc>
          <w:tcPr>
            <w:tcW w:w="3686" w:type="dxa"/>
          </w:tcPr>
          <w:p w:rsidR="00207DE9" w:rsidRDefault="00207DE9"/>
        </w:tc>
        <w:tc>
          <w:tcPr>
            <w:tcW w:w="2551" w:type="dxa"/>
          </w:tcPr>
          <w:p w:rsidR="00207DE9" w:rsidRDefault="00207DE9"/>
        </w:tc>
        <w:tc>
          <w:tcPr>
            <w:tcW w:w="1843" w:type="dxa"/>
          </w:tcPr>
          <w:p w:rsidR="00207DE9" w:rsidRDefault="00207DE9"/>
        </w:tc>
        <w:tc>
          <w:tcPr>
            <w:tcW w:w="2108" w:type="dxa"/>
          </w:tcPr>
          <w:p w:rsidR="00207DE9" w:rsidRDefault="00207DE9"/>
        </w:tc>
      </w:tr>
    </w:tbl>
    <w:p w:rsidR="00207DE9" w:rsidRDefault="00207DE9"/>
    <w:p w:rsidR="00207DE9" w:rsidRDefault="00207DE9">
      <w:bookmarkStart w:id="0" w:name="_GoBack"/>
      <w:bookmarkEnd w:id="0"/>
    </w:p>
    <w:sectPr w:rsidR="00207DE9" w:rsidSect="00207DE9">
      <w:headerReference w:type="default" r:id="rId7"/>
      <w:pgSz w:w="12240" w:h="15840"/>
      <w:pgMar w:top="1665" w:right="1080" w:bottom="1440" w:left="108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628" w:rsidRDefault="00853628" w:rsidP="00207DE9">
      <w:r>
        <w:separator/>
      </w:r>
    </w:p>
  </w:endnote>
  <w:endnote w:type="continuationSeparator" w:id="0">
    <w:p w:rsidR="00853628" w:rsidRDefault="00853628" w:rsidP="0020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628" w:rsidRDefault="00853628" w:rsidP="00207DE9">
      <w:r>
        <w:separator/>
      </w:r>
    </w:p>
  </w:footnote>
  <w:footnote w:type="continuationSeparator" w:id="0">
    <w:p w:rsidR="00853628" w:rsidRDefault="00853628" w:rsidP="00207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DE9" w:rsidRPr="00207DE9" w:rsidRDefault="00207DE9">
    <w:pPr>
      <w:pStyle w:val="En-tte"/>
      <w:rPr>
        <w:sz w:val="18"/>
      </w:rPr>
    </w:pPr>
    <w:r w:rsidRPr="00207DE9">
      <w:rPr>
        <w:sz w:val="18"/>
      </w:rPr>
      <w:t>FRA4C – Communication orale</w:t>
    </w:r>
    <w:r w:rsidRPr="00207DE9">
      <w:rPr>
        <w:sz w:val="18"/>
      </w:rPr>
      <w:ptab w:relativeTo="margin" w:alignment="center" w:leader="none"/>
    </w:r>
    <w:r w:rsidRPr="00207DE9">
      <w:rPr>
        <w:sz w:val="18"/>
      </w:rPr>
      <w:ptab w:relativeTo="margin" w:alignment="right" w:leader="none"/>
    </w:r>
    <w:r w:rsidRPr="00207DE9">
      <w:rPr>
        <w:sz w:val="18"/>
      </w:rPr>
      <w:t>L’homme effacé - sommative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C9"/>
    <w:rsid w:val="001A0275"/>
    <w:rsid w:val="00207DE9"/>
    <w:rsid w:val="00853628"/>
    <w:rsid w:val="00BC681C"/>
    <w:rsid w:val="00C412C9"/>
    <w:rsid w:val="00F106EE"/>
    <w:rsid w:val="00F671B3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7DE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07DE9"/>
    <w:rPr>
      <w:rFonts w:ascii="Times New Roman" w:hAnsi="Times New Roman" w:cs="Times New Roman"/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07DE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7DE9"/>
    <w:rPr>
      <w:rFonts w:ascii="Times New Roman" w:hAnsi="Times New Roman" w:cs="Times New Roman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7D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DE9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20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7DE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07DE9"/>
    <w:rPr>
      <w:rFonts w:ascii="Times New Roman" w:hAnsi="Times New Roman" w:cs="Times New Roman"/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07DE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7DE9"/>
    <w:rPr>
      <w:rFonts w:ascii="Times New Roman" w:hAnsi="Times New Roman" w:cs="Times New Roman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7D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DE9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20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3</cp:revision>
  <dcterms:created xsi:type="dcterms:W3CDTF">2017-05-20T23:15:00Z</dcterms:created>
  <dcterms:modified xsi:type="dcterms:W3CDTF">2017-05-20T23:30:00Z</dcterms:modified>
</cp:coreProperties>
</file>