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38" w:rsidRDefault="00310738"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1.95pt;margin-top:81.2pt;width:307.3pt;height:78pt;z-index:-251658240;mso-wrap-distance-left:4.5pt;mso-wrap-distance-top:4.5pt;mso-wrap-distance-right:4.5pt;mso-wrap-distance-bottom:4.5pt;mso-position-horizontal-relative:margin;mso-position-vertical-relative:page" o:allowincell="f">
            <v:imagedata r:id="rId6" o:title=""/>
            <w10:wrap anchorx="margin" anchory="page"/>
          </v:shape>
          <o:OLEObject Type="Embed" ProgID="TextArt7.Document" ShapeID="_x0000_s1026" DrawAspect="Content" ObjectID="_1533303654" r:id="rId7">
            <o:FieldCodes>\s \* MERGEFORMAT</o:FieldCodes>
          </o:OLEObject>
        </w:pict>
      </w:r>
    </w:p>
    <w:p w:rsidR="00310738" w:rsidRDefault="00310738"/>
    <w:p w:rsidR="00310738" w:rsidRDefault="00310738"/>
    <w:p w:rsidR="00310738" w:rsidRDefault="00310738" w:rsidP="00310738">
      <w:pPr>
        <w:numPr>
          <w:ilvl w:val="12"/>
          <w:numId w:val="0"/>
        </w:numPr>
        <w:rPr>
          <w:b/>
        </w:rPr>
      </w:pPr>
    </w:p>
    <w:p w:rsidR="00310738" w:rsidRPr="00043950" w:rsidRDefault="00310738" w:rsidP="00310738">
      <w:pPr>
        <w:numPr>
          <w:ilvl w:val="12"/>
          <w:numId w:val="0"/>
        </w:numPr>
        <w:rPr>
          <w:b/>
        </w:rPr>
      </w:pPr>
      <w:bookmarkStart w:id="0" w:name="_GoBack"/>
      <w:bookmarkEnd w:id="0"/>
      <w:r w:rsidRPr="00043950">
        <w:rPr>
          <w:b/>
        </w:rPr>
        <w:t>LA PLASTICITÉ</w:t>
      </w:r>
    </w:p>
    <w:p w:rsidR="00310738" w:rsidRPr="00043950" w:rsidRDefault="00310738" w:rsidP="00310738">
      <w:pPr>
        <w:numPr>
          <w:ilvl w:val="12"/>
          <w:numId w:val="0"/>
        </w:numPr>
      </w:pPr>
      <w:r w:rsidRPr="00043950">
        <w:t xml:space="preserve">La plasticité correspond à la </w:t>
      </w:r>
      <w:r w:rsidRPr="00043950">
        <w:rPr>
          <w:u w:val="single"/>
        </w:rPr>
        <w:t>capacité</w:t>
      </w:r>
      <w:r w:rsidRPr="00043950">
        <w:t xml:space="preserve"> d’apprendre, la </w:t>
      </w:r>
      <w:r w:rsidRPr="00043950">
        <w:rPr>
          <w:u w:val="single"/>
        </w:rPr>
        <w:t>flexibilité</w:t>
      </w:r>
      <w:r w:rsidRPr="00043950">
        <w:t xml:space="preserve"> mentale / neurologique. </w:t>
      </w:r>
    </w:p>
    <w:p w:rsidR="00310738" w:rsidRPr="00043950" w:rsidRDefault="00310738" w:rsidP="00310738">
      <w:pPr>
        <w:numPr>
          <w:ilvl w:val="0"/>
          <w:numId w:val="2"/>
        </w:numPr>
      </w:pPr>
      <w:r w:rsidRPr="00043950">
        <w:t xml:space="preserve">Le cerveau </w:t>
      </w:r>
      <w:r w:rsidRPr="00043950">
        <w:rPr>
          <w:u w:val="single"/>
        </w:rPr>
        <w:t>continue</w:t>
      </w:r>
      <w:r w:rsidRPr="00043950">
        <w:t xml:space="preserve"> à se </w:t>
      </w:r>
      <w:r w:rsidRPr="00043950">
        <w:rPr>
          <w:b/>
        </w:rPr>
        <w:t>développer</w:t>
      </w:r>
      <w:r w:rsidRPr="00043950">
        <w:t xml:space="preserve"> après la naissance. </w:t>
      </w:r>
    </w:p>
    <w:p w:rsidR="00310738" w:rsidRDefault="00310738" w:rsidP="00310738">
      <w:pPr>
        <w:numPr>
          <w:ilvl w:val="0"/>
          <w:numId w:val="2"/>
        </w:numPr>
      </w:pPr>
      <w:r w:rsidRPr="00043950">
        <w:t xml:space="preserve">Le cerveau </w:t>
      </w:r>
      <w:r w:rsidRPr="00043950">
        <w:rPr>
          <w:u w:val="single"/>
        </w:rPr>
        <w:t>peut se réparer</w:t>
      </w:r>
      <w:r w:rsidRPr="00043950">
        <w:t xml:space="preserve"> et se </w:t>
      </w:r>
      <w:r w:rsidRPr="00043950">
        <w:rPr>
          <w:u w:val="single"/>
        </w:rPr>
        <w:t>réorganiser</w:t>
      </w:r>
      <w:r w:rsidRPr="00043950">
        <w:t xml:space="preserve"> après une lésion quelconque (blessure) ou en réponse à des changements d’input importants (Harley 2008).</w:t>
      </w:r>
    </w:p>
    <w:p w:rsidR="00310738" w:rsidRPr="00043950" w:rsidRDefault="00310738" w:rsidP="00310738">
      <w:r w:rsidRPr="00043950">
        <w:t>Les </w:t>
      </w:r>
      <w:r w:rsidRPr="00043950">
        <w:rPr>
          <w:b/>
          <w:bCs/>
        </w:rPr>
        <w:t>périodes critiques</w:t>
      </w:r>
      <w:r w:rsidRPr="00043950">
        <w:t> ou </w:t>
      </w:r>
      <w:r w:rsidRPr="00043950">
        <w:rPr>
          <w:b/>
          <w:bCs/>
        </w:rPr>
        <w:t>sensibles</w:t>
      </w:r>
      <w:r w:rsidRPr="00043950">
        <w:t> sont des périodes de temps pendant lesquelles le </w:t>
      </w:r>
      <w:hyperlink r:id="rId8" w:tooltip="Système nerveux" w:history="1">
        <w:r w:rsidRPr="00043950">
          <w:rPr>
            <w:rStyle w:val="Lienhypertexte"/>
          </w:rPr>
          <w:t>système nerveux</w:t>
        </w:r>
      </w:hyperlink>
      <w:r w:rsidRPr="00043950">
        <w:t xml:space="preserve"> est plus réactif à certaines stimulations de l’environnement, lui permettant de </w:t>
      </w:r>
      <w:r w:rsidRPr="007D327A">
        <w:rPr>
          <w:b/>
        </w:rPr>
        <w:t xml:space="preserve">connecter </w:t>
      </w:r>
      <w:r w:rsidRPr="00043950">
        <w:t xml:space="preserve">plus particulièrement certains neurones entre eux. Leur </w:t>
      </w:r>
      <w:r w:rsidRPr="007D327A">
        <w:rPr>
          <w:b/>
        </w:rPr>
        <w:t>durée</w:t>
      </w:r>
      <w:r w:rsidRPr="00043950">
        <w:t xml:space="preserve"> est </w:t>
      </w:r>
      <w:r w:rsidRPr="007D327A">
        <w:rPr>
          <w:u w:val="single"/>
        </w:rPr>
        <w:t>variable</w:t>
      </w:r>
      <w:r w:rsidRPr="00043950">
        <w:t xml:space="preserve">, et ces périodes ont des objectifs de développement </w:t>
      </w:r>
      <w:r w:rsidRPr="007D327A">
        <w:rPr>
          <w:u w:val="single"/>
        </w:rPr>
        <w:t>spécifiques</w:t>
      </w:r>
      <w:r w:rsidRPr="00043950">
        <w:t>. C’est à partir de cela que l’apprentissage peut se faire. Cette notion est à mettre en lien avec la </w:t>
      </w:r>
      <w:hyperlink r:id="rId9" w:tooltip="Plasticité neuronale" w:history="1">
        <w:r w:rsidRPr="00043950">
          <w:rPr>
            <w:rStyle w:val="Lienhypertexte"/>
          </w:rPr>
          <w:t>plasticité neuronale</w:t>
        </w:r>
      </w:hyperlink>
      <w:r w:rsidRPr="00043950">
        <w:t> qui est à la base de l’adaptation du cerveau. Ainsi, la plasticité neuronale est possible mais surtout dans les limites de ces périodes critiques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310738" w:rsidRPr="00F33535" w:rsidTr="00D02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0738" w:rsidRPr="00471671" w:rsidRDefault="00310738" w:rsidP="00D02C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71671">
              <w:rPr>
                <w:b/>
              </w:rPr>
              <w:t>PÉRIODE CRITIQUE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0738" w:rsidRPr="00F33535" w:rsidRDefault="00310738" w:rsidP="00D02CE5">
            <w:pPr>
              <w:pStyle w:val="Paragraphedeliste"/>
              <w:numPr>
                <w:ilvl w:val="0"/>
                <w:numId w:val="1"/>
              </w:numPr>
            </w:pPr>
            <w:r w:rsidRPr="00F33535">
              <w:t>moment précis o</w:t>
            </w:r>
            <w:r>
              <w:t>ù</w:t>
            </w:r>
            <w:r w:rsidRPr="00F33535">
              <w:t xml:space="preserve"> un événement donné risque d’avoir le plus de répercussions (physique, psychologique)</w:t>
            </w: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</w:tc>
      </w:tr>
      <w:tr w:rsidR="00310738" w:rsidRPr="00F33535" w:rsidTr="00D02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0738" w:rsidRPr="00471671" w:rsidRDefault="00310738" w:rsidP="00D02CE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71671">
              <w:rPr>
                <w:b/>
              </w:rPr>
              <w:t>PÉRIODE SENSIBLE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38" w:rsidRPr="00F33535" w:rsidRDefault="00310738" w:rsidP="00D02CE5">
            <w:pPr>
              <w:pStyle w:val="Paragraphedeliste"/>
              <w:numPr>
                <w:ilvl w:val="0"/>
                <w:numId w:val="1"/>
              </w:numPr>
            </w:pPr>
            <w:r w:rsidRPr="00F33535">
              <w:t>période de temps durant laquelle une personne est particuli</w:t>
            </w:r>
            <w:r>
              <w:t>è</w:t>
            </w:r>
            <w:r w:rsidRPr="00F33535">
              <w:t>rement pr</w:t>
            </w:r>
            <w:r>
              <w:t>ê</w:t>
            </w:r>
            <w:r w:rsidRPr="00F33535">
              <w:t xml:space="preserve">te  </w:t>
            </w:r>
            <w:r>
              <w:t>à</w:t>
            </w:r>
            <w:r w:rsidRPr="00F33535">
              <w:t xml:space="preserve"> répondre </w:t>
            </w:r>
            <w:r>
              <w:t>à</w:t>
            </w:r>
            <w:r w:rsidRPr="00F33535">
              <w:t xml:space="preserve"> une expérience ou </w:t>
            </w:r>
            <w:r>
              <w:t>à</w:t>
            </w:r>
            <w:r w:rsidRPr="00F33535">
              <w:t xml:space="preserve"> effectuer une tâche</w:t>
            </w: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  <w:r w:rsidRPr="00F33535">
              <w:t>ex:</w:t>
            </w: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  <w:p w:rsidR="00310738" w:rsidRPr="00F33535" w:rsidRDefault="00310738" w:rsidP="00D02CE5">
            <w:pPr>
              <w:numPr>
                <w:ilvl w:val="12"/>
                <w:numId w:val="0"/>
              </w:numPr>
            </w:pPr>
          </w:p>
        </w:tc>
      </w:tr>
    </w:tbl>
    <w:p w:rsidR="00310738" w:rsidRDefault="00310738" w:rsidP="00310738"/>
    <w:p w:rsidR="00310738" w:rsidRDefault="00310738" w:rsidP="00310738">
      <w:pPr>
        <w:spacing w:after="0"/>
      </w:pPr>
      <w:r w:rsidRPr="00F33535">
        <w:lastRenderedPageBreak/>
        <w:t>Selon toi, le langage devrait-il être placé dans la période critique ou sensible ou les deux?  Justifie ta réponse.</w:t>
      </w:r>
    </w:p>
    <w:p w:rsidR="00310738" w:rsidRDefault="00310738" w:rsidP="003107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837" w:rsidRDefault="00310738"/>
    <w:sectPr w:rsidR="00951837" w:rsidSect="003107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2E1"/>
    <w:multiLevelType w:val="hybridMultilevel"/>
    <w:tmpl w:val="D1E270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021A6"/>
    <w:multiLevelType w:val="hybridMultilevel"/>
    <w:tmpl w:val="94249A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8"/>
    <w:rsid w:val="00310738"/>
    <w:rsid w:val="00BC681C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yst%C3%A8me_nerveu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lasticit%C3%A9_neuron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2016-08-21T20:53:00Z</dcterms:created>
  <dcterms:modified xsi:type="dcterms:W3CDTF">2016-08-21T20:54:00Z</dcterms:modified>
</cp:coreProperties>
</file>