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9B14" w14:textId="48E334BE" w:rsidR="00DB5770" w:rsidRDefault="00803F5C" w:rsidP="00514E57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LES </w:t>
      </w:r>
      <w:r w:rsidR="008E2839">
        <w:rPr>
          <w:rFonts w:ascii="Bernard MT Condensed" w:hAnsi="Bernard MT Condensed"/>
          <w:sz w:val="32"/>
          <w:szCs w:val="32"/>
        </w:rPr>
        <w:t>RÉPERCUSSIONS D’ACTIONS</w:t>
      </w:r>
      <w:r w:rsidR="00010BED">
        <w:rPr>
          <w:rFonts w:ascii="Bernard MT Condensed" w:hAnsi="Bernard MT Condensed"/>
          <w:sz w:val="32"/>
          <w:szCs w:val="32"/>
        </w:rPr>
        <w:t xml:space="preserve"> CIVIQUES</w:t>
      </w:r>
    </w:p>
    <w:p w14:paraId="4AFC41EA" w14:textId="6542C083" w:rsidR="00EF033C" w:rsidRPr="00B527AD" w:rsidRDefault="00B527AD" w:rsidP="00EF03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B527AD">
        <w:rPr>
          <w:rFonts w:cstheme="minorHAnsi"/>
          <w:sz w:val="24"/>
          <w:szCs w:val="24"/>
        </w:rPr>
        <w:t>nalyser les répercussions sur le bien commun de diverses actions d’ordre civique menées à l’échelle locale, provinciale, nationale ou mondiale</w:t>
      </w:r>
      <w:r>
        <w:rPr>
          <w:rFonts w:cstheme="minorHAnsi"/>
          <w:sz w:val="24"/>
          <w:szCs w:val="24"/>
        </w:rPr>
        <w:t>.</w:t>
      </w:r>
      <w:r w:rsidRPr="00B527AD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8E2839" w14:paraId="5EBD7938" w14:textId="39EE3292" w:rsidTr="00B527AD">
        <w:tc>
          <w:tcPr>
            <w:tcW w:w="4106" w:type="dxa"/>
            <w:shd w:val="clear" w:color="auto" w:fill="B4C6E7" w:themeFill="accent1" w:themeFillTint="66"/>
          </w:tcPr>
          <w:p w14:paraId="73763E24" w14:textId="37BD19A7" w:rsidR="008E2839" w:rsidRPr="00B527AD" w:rsidRDefault="008E2839" w:rsidP="00B527AD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B4C6E7" w:themeFill="accent1" w:themeFillTint="66"/>
          </w:tcPr>
          <w:p w14:paraId="1A3AD9AD" w14:textId="60C42CEA" w:rsidR="008E2839" w:rsidRPr="00B527AD" w:rsidRDefault="00B527AD" w:rsidP="00B527AD">
            <w:pPr>
              <w:spacing w:before="120" w:after="120"/>
              <w:jc w:val="center"/>
              <w:rPr>
                <w:b/>
                <w:bCs/>
              </w:rPr>
            </w:pPr>
            <w:r w:rsidRPr="00B527AD">
              <w:rPr>
                <w:b/>
                <w:bCs/>
              </w:rPr>
              <w:t>Exemples spécifiques</w:t>
            </w:r>
          </w:p>
        </w:tc>
      </w:tr>
      <w:tr w:rsidR="008E2839" w14:paraId="27A1E53E" w14:textId="414C34F3" w:rsidTr="00B527AD">
        <w:tc>
          <w:tcPr>
            <w:tcW w:w="4106" w:type="dxa"/>
          </w:tcPr>
          <w:p w14:paraId="2C757512" w14:textId="27A971D4" w:rsidR="008E2839" w:rsidRPr="003F7641" w:rsidRDefault="00B527AD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B527AD">
              <w:rPr>
                <w:rFonts w:cstheme="minorHAnsi"/>
                <w:b/>
                <w:bCs/>
                <w:sz w:val="24"/>
                <w:szCs w:val="24"/>
              </w:rPr>
              <w:t>articiper à une marche de protestation peut engendrer la prise de conscience d’un problème et contribuer au changement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31190357" w14:textId="2346F96F" w:rsidR="008E2839" w:rsidRPr="003F7641" w:rsidRDefault="008E2839" w:rsidP="00ED12A3">
            <w:pPr>
              <w:spacing w:before="120" w:after="120"/>
            </w:pPr>
          </w:p>
        </w:tc>
      </w:tr>
      <w:tr w:rsidR="008E2839" w14:paraId="36A18002" w14:textId="77777777" w:rsidTr="00B527AD">
        <w:tc>
          <w:tcPr>
            <w:tcW w:w="4106" w:type="dxa"/>
          </w:tcPr>
          <w:p w14:paraId="76C9F158" w14:textId="1EB02536" w:rsidR="008E2839" w:rsidRPr="003F7641" w:rsidRDefault="00B527AD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B527AD">
              <w:rPr>
                <w:rFonts w:cstheme="minorHAnsi"/>
                <w:b/>
                <w:bCs/>
                <w:sz w:val="24"/>
                <w:szCs w:val="24"/>
              </w:rPr>
              <w:t>ffectuer du bénévolat pour une association caritative peut aider celle-ci à accroître ses capacités d’action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09F5371E" w14:textId="77777777" w:rsidR="008E2839" w:rsidRDefault="008E2839" w:rsidP="00ED12A3">
            <w:pPr>
              <w:spacing w:before="120" w:after="120"/>
            </w:pPr>
          </w:p>
          <w:p w14:paraId="5FAAA769" w14:textId="77777777" w:rsidR="003E6ED9" w:rsidRDefault="003E6ED9" w:rsidP="00ED12A3">
            <w:pPr>
              <w:spacing w:before="120" w:after="120"/>
            </w:pPr>
          </w:p>
          <w:p w14:paraId="68B275EB" w14:textId="77777777" w:rsidR="003E6ED9" w:rsidRDefault="003E6ED9" w:rsidP="00ED12A3">
            <w:pPr>
              <w:spacing w:before="120" w:after="120"/>
            </w:pPr>
          </w:p>
          <w:p w14:paraId="3C3CB6CD" w14:textId="30E5531E" w:rsidR="003E6ED9" w:rsidRPr="003F7641" w:rsidRDefault="003E6ED9" w:rsidP="00ED12A3">
            <w:pPr>
              <w:spacing w:before="120" w:after="120"/>
            </w:pPr>
            <w:bookmarkStart w:id="0" w:name="_GoBack"/>
            <w:bookmarkEnd w:id="0"/>
          </w:p>
        </w:tc>
      </w:tr>
      <w:tr w:rsidR="008E2839" w14:paraId="3883CBA4" w14:textId="77777777" w:rsidTr="00B527AD">
        <w:tc>
          <w:tcPr>
            <w:tcW w:w="4106" w:type="dxa"/>
          </w:tcPr>
          <w:p w14:paraId="0E55F1DF" w14:textId="178CF3AB" w:rsidR="008E2839" w:rsidRPr="003F7641" w:rsidRDefault="00B527AD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B527AD">
              <w:rPr>
                <w:rFonts w:cstheme="minorHAnsi"/>
                <w:b/>
                <w:bCs/>
                <w:sz w:val="24"/>
                <w:szCs w:val="24"/>
              </w:rPr>
              <w:t>cheter des produits du commerce équitable garantit aux producteurs un prix juste pour leurs produits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2F7B2FC6" w14:textId="77777777" w:rsidR="008E2839" w:rsidRDefault="008E2839" w:rsidP="00ED12A3">
            <w:pPr>
              <w:spacing w:before="120" w:after="120"/>
            </w:pPr>
          </w:p>
          <w:p w14:paraId="128C3D56" w14:textId="77777777" w:rsidR="003E6ED9" w:rsidRDefault="003E6ED9" w:rsidP="00ED12A3">
            <w:pPr>
              <w:spacing w:before="120" w:after="120"/>
            </w:pPr>
          </w:p>
          <w:p w14:paraId="5FDEF958" w14:textId="77777777" w:rsidR="003E6ED9" w:rsidRDefault="003E6ED9" w:rsidP="00ED12A3">
            <w:pPr>
              <w:spacing w:before="120" w:after="120"/>
            </w:pPr>
          </w:p>
          <w:p w14:paraId="122CB0E3" w14:textId="2919DA78" w:rsidR="003E6ED9" w:rsidRPr="003F7641" w:rsidRDefault="003E6ED9" w:rsidP="00ED12A3">
            <w:pPr>
              <w:spacing w:before="120" w:after="120"/>
            </w:pPr>
          </w:p>
        </w:tc>
      </w:tr>
      <w:tr w:rsidR="008E2839" w14:paraId="490E456B" w14:textId="77777777" w:rsidTr="00B527AD">
        <w:tc>
          <w:tcPr>
            <w:tcW w:w="4106" w:type="dxa"/>
          </w:tcPr>
          <w:p w14:paraId="567466FA" w14:textId="275F2B3A" w:rsidR="008E2839" w:rsidRPr="003F7641" w:rsidRDefault="00B527AD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B527AD">
              <w:rPr>
                <w:rFonts w:cstheme="minorHAnsi"/>
                <w:b/>
                <w:bCs/>
                <w:sz w:val="24"/>
                <w:szCs w:val="24"/>
              </w:rPr>
              <w:t>e boycottage organisé de produits peut amener les grandes compagnies à renoncer à des pratiques irresponsables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7F899294" w14:textId="77777777" w:rsidR="008E2839" w:rsidRDefault="008E2839" w:rsidP="00ED12A3">
            <w:pPr>
              <w:spacing w:before="120" w:after="120"/>
            </w:pPr>
          </w:p>
          <w:p w14:paraId="50A8DFF2" w14:textId="77777777" w:rsidR="003E6ED9" w:rsidRDefault="003E6ED9" w:rsidP="00ED12A3">
            <w:pPr>
              <w:spacing w:before="120" w:after="120"/>
            </w:pPr>
          </w:p>
          <w:p w14:paraId="2C12D50D" w14:textId="77777777" w:rsidR="003E6ED9" w:rsidRDefault="003E6ED9" w:rsidP="00ED12A3">
            <w:pPr>
              <w:spacing w:before="120" w:after="120"/>
            </w:pPr>
          </w:p>
          <w:p w14:paraId="4A9F61CE" w14:textId="79A4385A" w:rsidR="003E6ED9" w:rsidRPr="003F7641" w:rsidRDefault="003E6ED9" w:rsidP="00ED12A3">
            <w:pPr>
              <w:spacing w:before="120" w:after="120"/>
            </w:pPr>
          </w:p>
        </w:tc>
      </w:tr>
      <w:tr w:rsidR="008E2839" w14:paraId="3158D8B2" w14:textId="77777777" w:rsidTr="00B527AD">
        <w:tc>
          <w:tcPr>
            <w:tcW w:w="4106" w:type="dxa"/>
          </w:tcPr>
          <w:p w14:paraId="484E0917" w14:textId="5A710970" w:rsidR="008E2839" w:rsidRPr="00737E57" w:rsidRDefault="00B527AD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B527AD">
              <w:rPr>
                <w:rFonts w:cstheme="minorHAnsi"/>
                <w:b/>
                <w:bCs/>
                <w:sz w:val="24"/>
                <w:szCs w:val="24"/>
              </w:rPr>
              <w:t>aire un don à une organisation non gouvernementale de développement peut servir à pourvoir aux besoins essentiels de personnes touchées par une catastrophe ou améliorer la qualité des soins de santé dans un pays en développement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74BF820E" w14:textId="77777777" w:rsidR="008E2839" w:rsidRPr="003F7641" w:rsidRDefault="008E2839" w:rsidP="00ED12A3">
            <w:pPr>
              <w:spacing w:before="120" w:after="120"/>
            </w:pPr>
          </w:p>
        </w:tc>
      </w:tr>
      <w:tr w:rsidR="008E2839" w14:paraId="1512F87A" w14:textId="77777777" w:rsidTr="00B527AD">
        <w:tc>
          <w:tcPr>
            <w:tcW w:w="4106" w:type="dxa"/>
          </w:tcPr>
          <w:p w14:paraId="1482349E" w14:textId="75841844" w:rsidR="008E2839" w:rsidRPr="00B527AD" w:rsidRDefault="00B527AD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B527AD">
              <w:rPr>
                <w:rFonts w:cstheme="minorHAnsi"/>
                <w:b/>
                <w:bCs/>
                <w:sz w:val="24"/>
                <w:szCs w:val="24"/>
              </w:rPr>
              <w:t xml:space="preserve">ollecter des fonds au nom d’un organisme </w:t>
            </w:r>
            <w:proofErr w:type="spellStart"/>
            <w:r w:rsidRPr="00B527AD">
              <w:rPr>
                <w:rFonts w:cstheme="minorHAnsi"/>
                <w:b/>
                <w:bCs/>
                <w:sz w:val="24"/>
                <w:szCs w:val="24"/>
              </w:rPr>
              <w:t>oeuvrant</w:t>
            </w:r>
            <w:proofErr w:type="spellEnd"/>
            <w:r w:rsidRPr="00B527AD">
              <w:rPr>
                <w:rFonts w:cstheme="minorHAnsi"/>
                <w:b/>
                <w:bCs/>
                <w:sz w:val="24"/>
                <w:szCs w:val="24"/>
              </w:rPr>
              <w:t xml:space="preserve"> en faveur de la justice sociale peut sensibiliser l’opinion publique à des cas de violation des droits de la personne.</w:t>
            </w:r>
          </w:p>
        </w:tc>
        <w:tc>
          <w:tcPr>
            <w:tcW w:w="6095" w:type="dxa"/>
          </w:tcPr>
          <w:p w14:paraId="6229525C" w14:textId="77777777" w:rsidR="008E2839" w:rsidRPr="003F7641" w:rsidRDefault="008E2839" w:rsidP="00ED12A3">
            <w:pPr>
              <w:spacing w:before="120" w:after="120"/>
            </w:pPr>
          </w:p>
        </w:tc>
      </w:tr>
    </w:tbl>
    <w:p w14:paraId="2A533D34" w14:textId="0D1D388F" w:rsidR="00B527AD" w:rsidRDefault="00B527AD" w:rsidP="00ED12A3"/>
    <w:p w14:paraId="350F77ED" w14:textId="77777777" w:rsidR="00B527AD" w:rsidRDefault="00B527AD">
      <w:r>
        <w:br w:type="page"/>
      </w:r>
    </w:p>
    <w:p w14:paraId="75B07248" w14:textId="77777777" w:rsidR="00ED12A3" w:rsidRDefault="00ED12A3" w:rsidP="00ED12A3"/>
    <w:p w14:paraId="5E8023B1" w14:textId="0AFB30C7" w:rsidR="008E2839" w:rsidRDefault="008E2839" w:rsidP="00ED12A3">
      <w:r>
        <w:rPr>
          <w:rFonts w:ascii="Bernard MT Condensed" w:hAnsi="Bernard MT Condensed"/>
          <w:sz w:val="32"/>
          <w:szCs w:val="32"/>
        </w:rPr>
        <w:t>PISTE DE RÉFLEXION :</w:t>
      </w:r>
    </w:p>
    <w:p w14:paraId="31BC4750" w14:textId="1DEB6811" w:rsidR="008E2839" w:rsidRDefault="008E2839" w:rsidP="008E2839">
      <w:pPr>
        <w:pStyle w:val="Paragraphedeliste"/>
        <w:numPr>
          <w:ilvl w:val="0"/>
          <w:numId w:val="7"/>
        </w:numPr>
        <w:ind w:left="426"/>
      </w:pPr>
      <w:r w:rsidRPr="008E2839">
        <w:t xml:space="preserve">En quoi prendre les transports en commun, se déplacer </w:t>
      </w:r>
      <w:proofErr w:type="gramStart"/>
      <w:r w:rsidRPr="008E2839">
        <w:t>en</w:t>
      </w:r>
      <w:proofErr w:type="gramEnd"/>
      <w:r w:rsidRPr="008E2839">
        <w:t xml:space="preserve"> vélo ou pratiquer le covoiturage contribue-t-il au bien commun? </w:t>
      </w:r>
    </w:p>
    <w:p w14:paraId="6B041F8D" w14:textId="77777777" w:rsidR="008E2839" w:rsidRDefault="008E2839" w:rsidP="008E2839">
      <w:pPr>
        <w:pStyle w:val="Paragraphedeliste"/>
        <w:ind w:left="426"/>
      </w:pPr>
    </w:p>
    <w:p w14:paraId="25E512DF" w14:textId="6011C69B" w:rsidR="008E2839" w:rsidRDefault="008E2839" w:rsidP="008E2839">
      <w:pPr>
        <w:pStyle w:val="Paragraphedeliste"/>
        <w:numPr>
          <w:ilvl w:val="0"/>
          <w:numId w:val="7"/>
        </w:numPr>
        <w:ind w:left="426"/>
      </w:pPr>
      <w:r w:rsidRPr="008E2839">
        <w:t xml:space="preserve">Quels changements significatifs engendrés dans sa communauté sont le résultat d’une action citoyenne? </w:t>
      </w:r>
    </w:p>
    <w:p w14:paraId="24FD2118" w14:textId="77777777" w:rsidR="008E2839" w:rsidRDefault="008E2839" w:rsidP="008E2839">
      <w:pPr>
        <w:pStyle w:val="Paragraphedeliste"/>
        <w:ind w:left="426"/>
      </w:pPr>
    </w:p>
    <w:p w14:paraId="3F1777F1" w14:textId="1F088BBA" w:rsidR="008E2839" w:rsidRDefault="008E2839" w:rsidP="008E2839">
      <w:pPr>
        <w:pStyle w:val="Paragraphedeliste"/>
        <w:numPr>
          <w:ilvl w:val="0"/>
          <w:numId w:val="7"/>
        </w:numPr>
        <w:ind w:left="426"/>
      </w:pPr>
      <w:r w:rsidRPr="008E2839">
        <w:t>Quel peut être l’impact des choix des consommatrices et consommateurs sur l’environnement naturel?</w:t>
      </w:r>
    </w:p>
    <w:sectPr w:rsidR="008E2839" w:rsidSect="000663F9">
      <w:headerReference w:type="default" r:id="rId7"/>
      <w:pgSz w:w="12240" w:h="15840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241B" w14:textId="77777777" w:rsidR="008C6A9C" w:rsidRDefault="008C6A9C" w:rsidP="00514E57">
      <w:pPr>
        <w:spacing w:after="0" w:line="240" w:lineRule="auto"/>
      </w:pPr>
      <w:r>
        <w:separator/>
      </w:r>
    </w:p>
  </w:endnote>
  <w:endnote w:type="continuationSeparator" w:id="0">
    <w:p w14:paraId="3FB21029" w14:textId="77777777" w:rsidR="008C6A9C" w:rsidRDefault="008C6A9C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ght">
    <w:altName w:val="Palatin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7DFC" w14:textId="77777777" w:rsidR="008C6A9C" w:rsidRDefault="008C6A9C" w:rsidP="00514E57">
      <w:pPr>
        <w:spacing w:after="0" w:line="240" w:lineRule="auto"/>
      </w:pPr>
      <w:r>
        <w:separator/>
      </w:r>
    </w:p>
  </w:footnote>
  <w:footnote w:type="continuationSeparator" w:id="0">
    <w:p w14:paraId="4F8449AE" w14:textId="77777777" w:rsidR="008C6A9C" w:rsidRDefault="008C6A9C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CBB5" w14:textId="59257FDD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803F5C">
      <w:rPr>
        <w:sz w:val="18"/>
        <w:szCs w:val="18"/>
      </w:rPr>
      <w:t>B</w:t>
    </w:r>
    <w:r w:rsidR="00EC1CC3">
      <w:rPr>
        <w:sz w:val="18"/>
        <w:szCs w:val="18"/>
      </w:rPr>
      <w:t>1</w:t>
    </w:r>
    <w:r w:rsidR="008E2839">
      <w:rPr>
        <w:sz w:val="18"/>
        <w:szCs w:val="18"/>
      </w:rPr>
      <w:t>.3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B527AD">
      <w:rPr>
        <w:sz w:val="18"/>
        <w:szCs w:val="18"/>
      </w:rPr>
      <w:t>RÉPERCUSSION</w:t>
    </w:r>
    <w:r w:rsidR="00803F5C">
      <w:rPr>
        <w:sz w:val="18"/>
        <w:szCs w:val="18"/>
      </w:rPr>
      <w:t>S CIVIQUES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71C2"/>
    <w:multiLevelType w:val="hybridMultilevel"/>
    <w:tmpl w:val="E1E0CFD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2958BF"/>
    <w:multiLevelType w:val="hybridMultilevel"/>
    <w:tmpl w:val="BCDA72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C08"/>
    <w:multiLevelType w:val="hybridMultilevel"/>
    <w:tmpl w:val="BE30A87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18A2E10"/>
    <w:multiLevelType w:val="hybridMultilevel"/>
    <w:tmpl w:val="CA5838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DE9"/>
    <w:multiLevelType w:val="hybridMultilevel"/>
    <w:tmpl w:val="183E829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10BED"/>
    <w:rsid w:val="00024030"/>
    <w:rsid w:val="000663F9"/>
    <w:rsid w:val="002450A6"/>
    <w:rsid w:val="0037210B"/>
    <w:rsid w:val="003E6ED9"/>
    <w:rsid w:val="003F7641"/>
    <w:rsid w:val="00483607"/>
    <w:rsid w:val="00514E57"/>
    <w:rsid w:val="005B0F0D"/>
    <w:rsid w:val="0060720C"/>
    <w:rsid w:val="00661BA5"/>
    <w:rsid w:val="00681508"/>
    <w:rsid w:val="00737E57"/>
    <w:rsid w:val="00752B4F"/>
    <w:rsid w:val="007E53FB"/>
    <w:rsid w:val="00803F5C"/>
    <w:rsid w:val="00832BD0"/>
    <w:rsid w:val="008C6A9C"/>
    <w:rsid w:val="008E2839"/>
    <w:rsid w:val="008F1AE0"/>
    <w:rsid w:val="009E163F"/>
    <w:rsid w:val="00A22F0F"/>
    <w:rsid w:val="00A356AF"/>
    <w:rsid w:val="00B527AD"/>
    <w:rsid w:val="00CD737A"/>
    <w:rsid w:val="00CF7460"/>
    <w:rsid w:val="00DB5770"/>
    <w:rsid w:val="00EC1CC3"/>
    <w:rsid w:val="00ED12A3"/>
    <w:rsid w:val="00EF033C"/>
    <w:rsid w:val="00FA40E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45B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  <w:style w:type="paragraph" w:customStyle="1" w:styleId="Pa42">
    <w:name w:val="Pa42"/>
    <w:basedOn w:val="Normal"/>
    <w:next w:val="Normal"/>
    <w:uiPriority w:val="99"/>
    <w:rsid w:val="00681508"/>
    <w:pPr>
      <w:autoSpaceDE w:val="0"/>
      <w:autoSpaceDN w:val="0"/>
      <w:adjustRightInd w:val="0"/>
      <w:spacing w:after="0" w:line="191" w:lineRule="atLeast"/>
    </w:pPr>
    <w:rPr>
      <w:rFonts w:ascii="Palatino Light" w:hAnsi="Palatin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2020-07-06T23:41:00Z</dcterms:created>
  <dcterms:modified xsi:type="dcterms:W3CDTF">2020-07-06T23:47:00Z</dcterms:modified>
</cp:coreProperties>
</file>