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277E" w:rsidRPr="0087277E" w:rsidRDefault="0087277E" w:rsidP="0087277E">
      <w:pPr>
        <w:pStyle w:val="Normal1"/>
        <w:ind w:right="-99"/>
        <w:contextualSpacing w:val="0"/>
        <w:jc w:val="center"/>
        <w:rPr>
          <w:b/>
          <w:sz w:val="72"/>
          <w:szCs w:val="72"/>
          <w:lang w:val="fr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87277E">
        <w:rPr>
          <w:b/>
          <w:sz w:val="72"/>
          <w:szCs w:val="72"/>
          <w:lang w:val="fr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Le succès matrimonial ?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87277E">
      <w:pPr>
        <w:pStyle w:val="Normal1"/>
        <w:ind w:right="-99"/>
        <w:contextualSpacing w:val="0"/>
        <w:rPr>
          <w:sz w:val="28"/>
          <w:szCs w:val="28"/>
          <w:lang w:val="fr-CA"/>
        </w:rPr>
      </w:pPr>
      <w:r w:rsidRPr="0087277E">
        <w:rPr>
          <w:b/>
          <w:sz w:val="28"/>
          <w:szCs w:val="28"/>
          <w:lang w:val="fr-CA"/>
        </w:rPr>
        <w:t>Problème</w:t>
      </w:r>
      <w:r w:rsidRPr="0087277E">
        <w:rPr>
          <w:sz w:val="28"/>
          <w:szCs w:val="28"/>
          <w:lang w:val="fr-CA"/>
        </w:rPr>
        <w:t xml:space="preserve"> : Comment mesurez-vous "le succès matrimonial" ?</w:t>
      </w:r>
    </w:p>
    <w:p w:rsid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  <w:r w:rsidRPr="0087277E">
        <w:rPr>
          <w:lang w:val="fr-CA"/>
        </w:rPr>
        <w:t xml:space="preserve">a) </w:t>
      </w:r>
      <w:r w:rsidRPr="0087277E">
        <w:rPr>
          <w:b/>
          <w:lang w:val="fr-CA"/>
        </w:rPr>
        <w:t>Compar</w:t>
      </w:r>
      <w:r w:rsidR="00FB7C2B">
        <w:rPr>
          <w:b/>
          <w:lang w:val="fr-CA"/>
        </w:rPr>
        <w:t>aison</w:t>
      </w:r>
      <w:r w:rsidRPr="0087277E">
        <w:rPr>
          <w:lang w:val="fr-CA"/>
        </w:rPr>
        <w:t xml:space="preserve"> </w:t>
      </w:r>
      <w:r w:rsidR="00FB7C2B">
        <w:rPr>
          <w:lang w:val="fr-CA"/>
        </w:rPr>
        <w:t>d</w:t>
      </w:r>
      <w:r w:rsidRPr="0087277E">
        <w:rPr>
          <w:lang w:val="fr-CA"/>
        </w:rPr>
        <w:t xml:space="preserve">es caractéristiques </w:t>
      </w:r>
      <w:r w:rsidRPr="0087277E">
        <w:rPr>
          <w:u w:val="single"/>
          <w:lang w:val="fr-CA"/>
        </w:rPr>
        <w:t>prénuptiales</w:t>
      </w:r>
      <w:r w:rsidRPr="0087277E">
        <w:rPr>
          <w:lang w:val="fr-CA"/>
        </w:rPr>
        <w:t xml:space="preserve"> de </w:t>
      </w:r>
      <w:r w:rsidRPr="0087277E">
        <w:rPr>
          <w:b/>
          <w:lang w:val="fr-CA"/>
        </w:rPr>
        <w:t>couples divorcés</w:t>
      </w:r>
      <w:r w:rsidRPr="0087277E">
        <w:rPr>
          <w:lang w:val="fr-CA"/>
        </w:rPr>
        <w:t xml:space="preserve"> et </w:t>
      </w:r>
      <w:r w:rsidRPr="0087277E">
        <w:rPr>
          <w:b/>
          <w:lang w:val="fr-CA"/>
        </w:rPr>
        <w:t>intacts</w:t>
      </w:r>
      <w:r w:rsidRPr="0087277E">
        <w:rPr>
          <w:lang w:val="fr-CA"/>
        </w:rPr>
        <w:t xml:space="preserve"> ?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  <w:r w:rsidRPr="0087277E">
        <w:rPr>
          <w:lang w:val="fr-CA"/>
        </w:rPr>
        <w:t>- Beaucoup de couples intacts n'ont pas de mariage heureux ou réussi</w:t>
      </w:r>
      <w:r>
        <w:rPr>
          <w:lang w:val="fr-CA"/>
        </w:rPr>
        <w:t xml:space="preserve"> </w:t>
      </w:r>
      <w:r w:rsidRPr="0087277E">
        <w:rPr>
          <w:lang w:val="fr-CA"/>
        </w:rPr>
        <w:t>(fructueux)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  <w:r w:rsidRPr="0087277E">
        <w:rPr>
          <w:lang w:val="fr-CA"/>
        </w:rPr>
        <w:t xml:space="preserve">b) Des </w:t>
      </w:r>
      <w:r w:rsidRPr="0087277E">
        <w:rPr>
          <w:u w:val="single"/>
          <w:lang w:val="fr-CA"/>
        </w:rPr>
        <w:t>questionnaires</w:t>
      </w:r>
      <w:r w:rsidRPr="0087277E">
        <w:rPr>
          <w:lang w:val="fr-CA"/>
        </w:rPr>
        <w:t xml:space="preserve"> pour </w:t>
      </w:r>
      <w:r w:rsidRPr="0087277E">
        <w:rPr>
          <w:b/>
          <w:lang w:val="fr-CA"/>
        </w:rPr>
        <w:t>mesurer</w:t>
      </w:r>
      <w:r w:rsidRPr="0087277E">
        <w:rPr>
          <w:lang w:val="fr-CA"/>
        </w:rPr>
        <w:t xml:space="preserve"> la </w:t>
      </w:r>
      <w:r w:rsidRPr="0087277E">
        <w:rPr>
          <w:u w:val="single"/>
          <w:lang w:val="fr-CA"/>
        </w:rPr>
        <w:t>satisfaction matrimoniale</w:t>
      </w:r>
      <w:r w:rsidRPr="0087277E">
        <w:rPr>
          <w:lang w:val="fr-CA"/>
        </w:rPr>
        <w:t xml:space="preserve"> des couples ?</w:t>
      </w:r>
    </w:p>
    <w:p w:rsidR="0087277E" w:rsidRDefault="0087277E" w:rsidP="0087277E">
      <w:pPr>
        <w:pStyle w:val="Normal1"/>
        <w:ind w:right="-99"/>
        <w:contextualSpacing w:val="0"/>
        <w:rPr>
          <w:lang w:val="fr-CA"/>
        </w:rPr>
      </w:pPr>
      <w:r w:rsidRPr="0087277E">
        <w:rPr>
          <w:lang w:val="fr-CA"/>
        </w:rPr>
        <w:t xml:space="preserve">- Semble mesurer la suffisance et le manque de conflit </w:t>
      </w:r>
      <w:r w:rsidRPr="0087277E">
        <w:rPr>
          <w:b/>
          <w:lang w:val="fr-CA"/>
        </w:rPr>
        <w:t>plus que</w:t>
      </w:r>
      <w:r w:rsidRPr="0087277E">
        <w:rPr>
          <w:lang w:val="fr-CA"/>
        </w:rPr>
        <w:t xml:space="preserve"> la satisfaction </w:t>
      </w:r>
    </w:p>
    <w:p w:rsidR="0087277E" w:rsidRPr="0087277E" w:rsidRDefault="0087277E" w:rsidP="0087277E">
      <w:pPr>
        <w:pStyle w:val="Normal1"/>
        <w:ind w:right="-99"/>
        <w:contextualSpacing w:val="0"/>
        <w:rPr>
          <w:i/>
          <w:sz w:val="16"/>
          <w:szCs w:val="16"/>
          <w:lang w:val="fr-CA"/>
        </w:rPr>
      </w:pPr>
      <w:r w:rsidRPr="0087277E">
        <w:rPr>
          <w:i/>
          <w:sz w:val="16"/>
          <w:szCs w:val="16"/>
          <w:lang w:val="fr-CA"/>
        </w:rPr>
        <w:t>(</w:t>
      </w:r>
      <w:proofErr w:type="spellStart"/>
      <w:r w:rsidRPr="0087277E">
        <w:rPr>
          <w:i/>
          <w:sz w:val="16"/>
          <w:szCs w:val="16"/>
          <w:lang w:val="fr-CA"/>
        </w:rPr>
        <w:t>Fowers</w:t>
      </w:r>
      <w:proofErr w:type="spellEnd"/>
      <w:r w:rsidRPr="0087277E">
        <w:rPr>
          <w:i/>
          <w:sz w:val="16"/>
          <w:szCs w:val="16"/>
          <w:lang w:val="fr-CA"/>
        </w:rPr>
        <w:t xml:space="preserve"> et d'autres, 1994).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  <w:r w:rsidRPr="0087277E">
        <w:rPr>
          <w:lang w:val="fr-CA"/>
        </w:rPr>
        <w:t xml:space="preserve">Quelques mesures de succès matrimonial ont été trouvées, bien que les </w:t>
      </w:r>
      <w:r w:rsidRPr="0087277E">
        <w:rPr>
          <w:b/>
          <w:lang w:val="fr-CA"/>
        </w:rPr>
        <w:t>relations soient tout</w:t>
      </w:r>
      <w:r w:rsidR="00FB7C2B">
        <w:rPr>
          <w:b/>
          <w:lang w:val="fr-CA"/>
        </w:rPr>
        <w:t xml:space="preserve">es </w:t>
      </w:r>
      <w:r w:rsidRPr="0087277E">
        <w:rPr>
          <w:b/>
          <w:lang w:val="fr-CA"/>
        </w:rPr>
        <w:t>statistiquement faibles.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87277E">
      <w:pPr>
        <w:pStyle w:val="Normal1"/>
        <w:ind w:right="-99"/>
        <w:contextualSpacing w:val="0"/>
        <w:rPr>
          <w:b/>
          <w:sz w:val="28"/>
          <w:szCs w:val="28"/>
          <w:lang w:val="fr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:lang w:val="fr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Prédictions pour avoir </w:t>
      </w:r>
      <w:r w:rsidR="00FB7C2B">
        <w:rPr>
          <w:b/>
          <w:sz w:val="28"/>
          <w:szCs w:val="28"/>
          <w:lang w:val="fr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du</w:t>
      </w:r>
      <w:r w:rsidRPr="0087277E">
        <w:rPr>
          <w:b/>
          <w:sz w:val="28"/>
          <w:szCs w:val="28"/>
          <w:lang w:val="fr-CA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Succès Matrimonial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87277E">
      <w:pPr>
        <w:pStyle w:val="Normal1"/>
        <w:tabs>
          <w:tab w:val="left" w:pos="3261"/>
        </w:tabs>
        <w:ind w:left="3255" w:right="-99" w:hanging="3255"/>
        <w:contextualSpacing w:val="0"/>
        <w:rPr>
          <w:lang w:val="fr-CA"/>
        </w:rPr>
      </w:pPr>
      <w:r w:rsidRPr="0087277E">
        <w:rPr>
          <w:b/>
          <w:lang w:val="fr-CA"/>
        </w:rPr>
        <w:t>Background/Contexte familial</w:t>
      </w:r>
      <w:r>
        <w:rPr>
          <w:lang w:val="fr-CA"/>
        </w:rPr>
        <w:t> :</w:t>
      </w:r>
      <w:r>
        <w:rPr>
          <w:lang w:val="fr-CA"/>
        </w:rPr>
        <w:tab/>
      </w:r>
      <w:r w:rsidRPr="0087277E">
        <w:rPr>
          <w:lang w:val="fr-CA"/>
        </w:rPr>
        <w:t xml:space="preserve">les </w:t>
      </w:r>
      <w:r>
        <w:rPr>
          <w:lang w:val="fr-CA"/>
        </w:rPr>
        <w:t>g</w:t>
      </w:r>
      <w:r w:rsidRPr="0087277E">
        <w:rPr>
          <w:lang w:val="fr-CA"/>
        </w:rPr>
        <w:t>ens dont les parents ont été divor</w:t>
      </w:r>
      <w:r>
        <w:rPr>
          <w:lang w:val="fr-CA"/>
        </w:rPr>
        <w:t xml:space="preserve">cés </w:t>
      </w:r>
      <w:r w:rsidR="0036604B">
        <w:rPr>
          <w:lang w:val="fr-CA"/>
        </w:rPr>
        <w:t xml:space="preserve">sont plus </w:t>
      </w:r>
      <w:r w:rsidRPr="0087277E">
        <w:rPr>
          <w:lang w:val="fr-CA"/>
        </w:rPr>
        <w:t>probable</w:t>
      </w:r>
      <w:r w:rsidR="00FB7C2B">
        <w:rPr>
          <w:lang w:val="fr-CA"/>
        </w:rPr>
        <w:t>s</w:t>
      </w:r>
      <w:r w:rsidRPr="0087277E">
        <w:rPr>
          <w:lang w:val="fr-CA"/>
        </w:rPr>
        <w:t xml:space="preserve"> </w:t>
      </w:r>
      <w:r w:rsidR="0036604B">
        <w:rPr>
          <w:lang w:val="fr-CA"/>
        </w:rPr>
        <w:t>d’</w:t>
      </w:r>
      <w:r w:rsidR="00FB7C2B">
        <w:rPr>
          <w:lang w:val="fr-CA"/>
        </w:rPr>
        <w:t>éprouver un</w:t>
      </w:r>
      <w:r w:rsidRPr="0087277E">
        <w:rPr>
          <w:lang w:val="fr-CA"/>
        </w:rPr>
        <w:t xml:space="preserve"> divorce eux-mêmes </w:t>
      </w:r>
      <w:r w:rsidRPr="0087277E">
        <w:rPr>
          <w:i/>
          <w:sz w:val="18"/>
          <w:szCs w:val="18"/>
          <w:lang w:val="fr-CA"/>
        </w:rPr>
        <w:t>(Blanc, 1990).</w:t>
      </w:r>
      <w:r w:rsidRPr="0087277E">
        <w:rPr>
          <w:lang w:val="fr-CA"/>
        </w:rPr>
        <w:t xml:space="preserve"> L'instabilité matrimoniale semble </w:t>
      </w:r>
      <w:r w:rsidR="00FB7C2B">
        <w:rPr>
          <w:lang w:val="fr-CA"/>
        </w:rPr>
        <w:t>se répéter</w:t>
      </w:r>
      <w:r w:rsidRPr="0087277E">
        <w:rPr>
          <w:lang w:val="fr-CA"/>
        </w:rPr>
        <w:t xml:space="preserve"> dans des familles </w:t>
      </w:r>
      <w:r w:rsidRPr="0087277E">
        <w:rPr>
          <w:i/>
          <w:sz w:val="18"/>
          <w:szCs w:val="18"/>
          <w:lang w:val="fr-CA"/>
        </w:rPr>
        <w:t>(</w:t>
      </w:r>
      <w:proofErr w:type="spellStart"/>
      <w:r w:rsidRPr="0087277E">
        <w:rPr>
          <w:i/>
          <w:sz w:val="18"/>
          <w:szCs w:val="18"/>
          <w:lang w:val="fr-CA"/>
        </w:rPr>
        <w:t>Teachman</w:t>
      </w:r>
      <w:proofErr w:type="spellEnd"/>
      <w:r w:rsidRPr="0087277E">
        <w:rPr>
          <w:i/>
          <w:sz w:val="18"/>
          <w:szCs w:val="18"/>
          <w:lang w:val="fr-CA"/>
        </w:rPr>
        <w:t xml:space="preserve">, </w:t>
      </w:r>
      <w:proofErr w:type="spellStart"/>
      <w:r w:rsidRPr="0087277E">
        <w:rPr>
          <w:i/>
          <w:sz w:val="18"/>
          <w:szCs w:val="18"/>
          <w:lang w:val="fr-CA"/>
        </w:rPr>
        <w:t>Polonko</w:t>
      </w:r>
      <w:proofErr w:type="spellEnd"/>
      <w:r w:rsidRPr="0087277E">
        <w:rPr>
          <w:i/>
          <w:sz w:val="18"/>
          <w:szCs w:val="18"/>
          <w:lang w:val="fr-CA"/>
        </w:rPr>
        <w:t xml:space="preserve"> et </w:t>
      </w:r>
      <w:proofErr w:type="spellStart"/>
      <w:r w:rsidRPr="0087277E">
        <w:rPr>
          <w:i/>
          <w:sz w:val="18"/>
          <w:szCs w:val="18"/>
          <w:lang w:val="fr-CA"/>
        </w:rPr>
        <w:t>Scanzoni</w:t>
      </w:r>
      <w:proofErr w:type="spellEnd"/>
      <w:r w:rsidRPr="0087277E">
        <w:rPr>
          <w:i/>
          <w:sz w:val="18"/>
          <w:szCs w:val="18"/>
          <w:lang w:val="fr-CA"/>
        </w:rPr>
        <w:t>, 1987).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87277E">
      <w:pPr>
        <w:pStyle w:val="Normal1"/>
        <w:ind w:left="720" w:right="-99" w:hanging="720"/>
        <w:contextualSpacing w:val="0"/>
        <w:rPr>
          <w:lang w:val="fr-CA"/>
        </w:rPr>
      </w:pPr>
      <w:r w:rsidRPr="0087277E">
        <w:rPr>
          <w:b/>
          <w:lang w:val="fr-CA"/>
        </w:rPr>
        <w:t>Âge</w:t>
      </w:r>
      <w:r>
        <w:rPr>
          <w:lang w:val="fr-CA"/>
        </w:rPr>
        <w:t> :</w:t>
      </w:r>
      <w:r w:rsidRPr="0087277E">
        <w:rPr>
          <w:lang w:val="fr-CA"/>
        </w:rPr>
        <w:t xml:space="preserve"> </w:t>
      </w:r>
      <w:r>
        <w:rPr>
          <w:lang w:val="fr-CA"/>
        </w:rPr>
        <w:tab/>
      </w:r>
      <w:r w:rsidRPr="0087277E">
        <w:rPr>
          <w:lang w:val="fr-CA"/>
        </w:rPr>
        <w:t xml:space="preserve">les </w:t>
      </w:r>
      <w:r>
        <w:rPr>
          <w:lang w:val="fr-CA"/>
        </w:rPr>
        <w:t>c</w:t>
      </w:r>
      <w:r w:rsidRPr="0087277E">
        <w:rPr>
          <w:lang w:val="fr-CA"/>
        </w:rPr>
        <w:t xml:space="preserve">ouples qui </w:t>
      </w:r>
      <w:r w:rsidR="00FB7C2B">
        <w:rPr>
          <w:lang w:val="fr-CA"/>
        </w:rPr>
        <w:t>se marient</w:t>
      </w:r>
      <w:r w:rsidRPr="0087277E">
        <w:rPr>
          <w:lang w:val="fr-CA"/>
        </w:rPr>
        <w:t xml:space="preserve"> </w:t>
      </w:r>
      <w:r w:rsidR="001C0431">
        <w:rPr>
          <w:lang w:val="fr-CA"/>
        </w:rPr>
        <w:t>à un</w:t>
      </w:r>
      <w:r w:rsidRPr="0087277E">
        <w:rPr>
          <w:lang w:val="fr-CA"/>
        </w:rPr>
        <w:t xml:space="preserve"> jeune</w:t>
      </w:r>
      <w:r w:rsidR="001C0431">
        <w:rPr>
          <w:lang w:val="fr-CA"/>
        </w:rPr>
        <w:t xml:space="preserve"> âge, ont un </w:t>
      </w:r>
      <w:r w:rsidR="00FB7C2B">
        <w:rPr>
          <w:lang w:val="fr-CA"/>
        </w:rPr>
        <w:t xml:space="preserve">plus haut </w:t>
      </w:r>
      <w:r w:rsidR="001C0431">
        <w:rPr>
          <w:lang w:val="fr-CA"/>
        </w:rPr>
        <w:t>taux de divorces</w:t>
      </w:r>
      <w:r w:rsidRPr="0087277E">
        <w:rPr>
          <w:lang w:val="fr-CA"/>
        </w:rPr>
        <w:t xml:space="preserve"> </w:t>
      </w:r>
      <w:r w:rsidRPr="0087277E">
        <w:rPr>
          <w:i/>
          <w:sz w:val="18"/>
          <w:szCs w:val="18"/>
          <w:lang w:val="fr-CA"/>
        </w:rPr>
        <w:t>(Londres et Wilson, 1988; blanc, 1990).</w:t>
      </w:r>
      <w:r w:rsidRPr="0087277E">
        <w:rPr>
          <w:lang w:val="fr-CA"/>
        </w:rPr>
        <w:t xml:space="preserve"> </w:t>
      </w:r>
      <w:r w:rsidR="001C0431">
        <w:rPr>
          <w:lang w:val="fr-CA"/>
        </w:rPr>
        <w:t>Cependant, l</w:t>
      </w:r>
      <w:r w:rsidRPr="0087277E">
        <w:rPr>
          <w:lang w:val="fr-CA"/>
        </w:rPr>
        <w:t xml:space="preserve">es couples qui </w:t>
      </w:r>
      <w:r w:rsidR="00FB7C2B">
        <w:rPr>
          <w:lang w:val="fr-CA"/>
        </w:rPr>
        <w:t>se marient</w:t>
      </w:r>
      <w:r w:rsidRPr="0087277E">
        <w:rPr>
          <w:lang w:val="fr-CA"/>
        </w:rPr>
        <w:t xml:space="preserve"> </w:t>
      </w:r>
      <w:r w:rsidR="001C0431">
        <w:rPr>
          <w:lang w:val="fr-CA"/>
        </w:rPr>
        <w:t xml:space="preserve">plus </w:t>
      </w:r>
      <w:r w:rsidRPr="0087277E">
        <w:rPr>
          <w:lang w:val="fr-CA"/>
        </w:rPr>
        <w:t xml:space="preserve">tard </w:t>
      </w:r>
      <w:r w:rsidR="001C0431">
        <w:rPr>
          <w:lang w:val="fr-CA"/>
        </w:rPr>
        <w:t>ont aussi</w:t>
      </w:r>
      <w:r w:rsidRPr="0087277E">
        <w:rPr>
          <w:lang w:val="fr-CA"/>
        </w:rPr>
        <w:t xml:space="preserve"> une</w:t>
      </w:r>
      <w:r w:rsidR="00FB7C2B">
        <w:rPr>
          <w:lang w:val="fr-CA"/>
        </w:rPr>
        <w:t xml:space="preserve"> plus grande </w:t>
      </w:r>
      <w:r w:rsidRPr="0087277E">
        <w:rPr>
          <w:lang w:val="fr-CA"/>
        </w:rPr>
        <w:t>probabilité</w:t>
      </w:r>
      <w:r w:rsidR="00FB7C2B">
        <w:rPr>
          <w:lang w:val="fr-CA"/>
        </w:rPr>
        <w:t xml:space="preserve"> </w:t>
      </w:r>
      <w:r w:rsidRPr="0087277E">
        <w:rPr>
          <w:lang w:val="fr-CA"/>
        </w:rPr>
        <w:t xml:space="preserve">de divorce </w:t>
      </w:r>
      <w:r w:rsidRPr="0087277E">
        <w:rPr>
          <w:i/>
          <w:sz w:val="18"/>
          <w:szCs w:val="18"/>
          <w:lang w:val="fr-CA"/>
        </w:rPr>
        <w:t>(Amer(Endurci), 1986).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46399" w:rsidRDefault="00846399" w:rsidP="00846399">
      <w:pPr>
        <w:pStyle w:val="Normal1"/>
        <w:ind w:left="720" w:right="-99"/>
        <w:contextualSpacing w:val="0"/>
        <w:rPr>
          <w:i/>
          <w:sz w:val="20"/>
          <w:lang w:val="fr-CA"/>
        </w:rPr>
      </w:pPr>
      <w:r w:rsidRPr="00846399">
        <w:rPr>
          <w:i/>
          <w:sz w:val="20"/>
          <w:lang w:val="fr-CA"/>
        </w:rPr>
        <w:t xml:space="preserve">La raison pour cette tendance pourrait être </w:t>
      </w:r>
      <w:r w:rsidR="0087277E" w:rsidRPr="00846399">
        <w:rPr>
          <w:i/>
          <w:sz w:val="20"/>
          <w:lang w:val="fr-CA"/>
        </w:rPr>
        <w:t xml:space="preserve">les différences </w:t>
      </w:r>
      <w:r w:rsidRPr="00846399">
        <w:rPr>
          <w:i/>
          <w:sz w:val="20"/>
          <w:lang w:val="fr-CA"/>
        </w:rPr>
        <w:t>selon</w:t>
      </w:r>
      <w:r w:rsidR="0087277E" w:rsidRPr="00846399">
        <w:rPr>
          <w:i/>
          <w:sz w:val="20"/>
          <w:lang w:val="fr-CA"/>
        </w:rPr>
        <w:t xml:space="preserve"> l'âge, la religion, le statut social et l</w:t>
      </w:r>
      <w:r w:rsidRPr="00846399">
        <w:rPr>
          <w:i/>
          <w:sz w:val="20"/>
          <w:lang w:val="fr-CA"/>
        </w:rPr>
        <w:t xml:space="preserve">e niveau d’éducation </w:t>
      </w:r>
      <w:r w:rsidR="0087277E" w:rsidRPr="00846399">
        <w:rPr>
          <w:i/>
          <w:sz w:val="20"/>
          <w:lang w:val="fr-CA"/>
        </w:rPr>
        <w:t>(</w:t>
      </w:r>
      <w:r w:rsidR="00DC368A">
        <w:rPr>
          <w:i/>
          <w:sz w:val="20"/>
          <w:lang w:val="fr-CA"/>
        </w:rPr>
        <w:t>Bitter</w:t>
      </w:r>
      <w:r w:rsidR="0087277E" w:rsidRPr="00846399">
        <w:rPr>
          <w:i/>
          <w:sz w:val="20"/>
          <w:lang w:val="fr-CA"/>
        </w:rPr>
        <w:t xml:space="preserve">, 1986), </w:t>
      </w:r>
      <w:r w:rsidRPr="00846399">
        <w:rPr>
          <w:i/>
          <w:sz w:val="20"/>
          <w:lang w:val="fr-CA"/>
        </w:rPr>
        <w:t xml:space="preserve">et que ces problèmes semblent </w:t>
      </w:r>
      <w:r w:rsidR="0087277E" w:rsidRPr="00846399">
        <w:rPr>
          <w:i/>
          <w:sz w:val="20"/>
          <w:lang w:val="fr-CA"/>
        </w:rPr>
        <w:t xml:space="preserve">exister </w:t>
      </w:r>
      <w:r w:rsidRPr="00846399">
        <w:rPr>
          <w:i/>
          <w:sz w:val="20"/>
          <w:lang w:val="fr-CA"/>
        </w:rPr>
        <w:t>chez</w:t>
      </w:r>
      <w:r w:rsidR="0087277E" w:rsidRPr="00846399">
        <w:rPr>
          <w:i/>
          <w:sz w:val="20"/>
          <w:lang w:val="fr-CA"/>
        </w:rPr>
        <w:t xml:space="preserve"> des </w:t>
      </w:r>
      <w:r w:rsidR="00FB7C2B">
        <w:rPr>
          <w:i/>
          <w:sz w:val="20"/>
          <w:lang w:val="fr-CA"/>
        </w:rPr>
        <w:t>adultes</w:t>
      </w:r>
      <w:r w:rsidR="0087277E" w:rsidRPr="00846399">
        <w:rPr>
          <w:i/>
          <w:sz w:val="20"/>
          <w:lang w:val="fr-CA"/>
        </w:rPr>
        <w:t xml:space="preserve"> </w:t>
      </w:r>
      <w:r w:rsidRPr="00846399">
        <w:rPr>
          <w:i/>
          <w:sz w:val="20"/>
          <w:lang w:val="fr-CA"/>
        </w:rPr>
        <w:t xml:space="preserve">qui se sont </w:t>
      </w:r>
      <w:r w:rsidR="0087277E" w:rsidRPr="00846399">
        <w:rPr>
          <w:i/>
          <w:sz w:val="20"/>
          <w:lang w:val="fr-CA"/>
        </w:rPr>
        <w:t xml:space="preserve">mariés plus </w:t>
      </w:r>
      <w:r w:rsidRPr="00846399">
        <w:rPr>
          <w:i/>
          <w:sz w:val="20"/>
          <w:lang w:val="fr-CA"/>
        </w:rPr>
        <w:t>tard</w:t>
      </w:r>
      <w:r w:rsidR="0087277E" w:rsidRPr="00846399">
        <w:rPr>
          <w:i/>
          <w:sz w:val="20"/>
          <w:lang w:val="fr-CA"/>
        </w:rPr>
        <w:t xml:space="preserve">, </w:t>
      </w:r>
      <w:r w:rsidR="00FB7C2B">
        <w:rPr>
          <w:i/>
          <w:sz w:val="20"/>
          <w:lang w:val="fr-CA"/>
        </w:rPr>
        <w:t xml:space="preserve">ce </w:t>
      </w:r>
      <w:r w:rsidR="0087277E" w:rsidRPr="00846399">
        <w:rPr>
          <w:i/>
          <w:sz w:val="20"/>
          <w:lang w:val="fr-CA"/>
        </w:rPr>
        <w:t xml:space="preserve">qui rend le mariage plus </w:t>
      </w:r>
      <w:r w:rsidRPr="00846399">
        <w:rPr>
          <w:i/>
          <w:sz w:val="20"/>
          <w:lang w:val="fr-CA"/>
        </w:rPr>
        <w:t>difficile</w:t>
      </w:r>
      <w:r w:rsidR="0087277E" w:rsidRPr="00846399">
        <w:rPr>
          <w:i/>
          <w:sz w:val="20"/>
          <w:lang w:val="fr-CA"/>
        </w:rPr>
        <w:t xml:space="preserve">. 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87277E" w:rsidRDefault="0087277E" w:rsidP="00B673D9">
      <w:pPr>
        <w:pStyle w:val="Normal1"/>
        <w:ind w:left="4320" w:right="-99" w:hanging="4320"/>
        <w:contextualSpacing w:val="0"/>
        <w:rPr>
          <w:lang w:val="fr-CA"/>
        </w:rPr>
      </w:pPr>
      <w:r w:rsidRPr="00B673D9">
        <w:rPr>
          <w:b/>
          <w:lang w:val="fr-CA"/>
        </w:rPr>
        <w:t xml:space="preserve">La longueur de cour </w:t>
      </w:r>
      <w:r w:rsidR="00B673D9" w:rsidRPr="00B673D9">
        <w:rPr>
          <w:b/>
          <w:lang w:val="fr-CA"/>
        </w:rPr>
        <w:t xml:space="preserve"> / la relation</w:t>
      </w:r>
      <w:r w:rsidR="00B673D9">
        <w:rPr>
          <w:lang w:val="fr-CA"/>
        </w:rPr>
        <w:t xml:space="preserve"> : </w:t>
      </w:r>
      <w:r w:rsidR="00B673D9">
        <w:rPr>
          <w:lang w:val="fr-CA"/>
        </w:rPr>
        <w:tab/>
        <w:t>D</w:t>
      </w:r>
      <w:r w:rsidRPr="0087277E">
        <w:rPr>
          <w:lang w:val="fr-CA"/>
        </w:rPr>
        <w:t xml:space="preserve">es périodes </w:t>
      </w:r>
      <w:r w:rsidR="00B673D9">
        <w:rPr>
          <w:lang w:val="fr-CA"/>
        </w:rPr>
        <w:t>p</w:t>
      </w:r>
      <w:r w:rsidRPr="0087277E">
        <w:rPr>
          <w:lang w:val="fr-CA"/>
        </w:rPr>
        <w:t xml:space="preserve">lus longues de cour </w:t>
      </w:r>
      <w:r w:rsidR="00B673D9">
        <w:rPr>
          <w:lang w:val="fr-CA"/>
        </w:rPr>
        <w:t>sont</w:t>
      </w:r>
      <w:r w:rsidRPr="0087277E">
        <w:rPr>
          <w:lang w:val="fr-CA"/>
        </w:rPr>
        <w:t xml:space="preserve"> associée</w:t>
      </w:r>
      <w:r w:rsidR="00B673D9">
        <w:rPr>
          <w:lang w:val="fr-CA"/>
        </w:rPr>
        <w:t>s</w:t>
      </w:r>
      <w:r w:rsidRPr="0087277E">
        <w:rPr>
          <w:lang w:val="fr-CA"/>
        </w:rPr>
        <w:t xml:space="preserve"> à une probabilité plus grande de succès matrimonial (</w:t>
      </w:r>
      <w:proofErr w:type="spellStart"/>
      <w:r w:rsidRPr="0087277E">
        <w:rPr>
          <w:lang w:val="fr-CA"/>
        </w:rPr>
        <w:t>Cate</w:t>
      </w:r>
      <w:proofErr w:type="spellEnd"/>
      <w:r w:rsidRPr="0087277E">
        <w:rPr>
          <w:lang w:val="fr-CA"/>
        </w:rPr>
        <w:t xml:space="preserve"> et Lloyd, 1988).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B673D9" w:rsidRDefault="0087277E" w:rsidP="00B673D9">
      <w:pPr>
        <w:pStyle w:val="Normal1"/>
        <w:ind w:left="720" w:right="-99"/>
        <w:contextualSpacing w:val="0"/>
        <w:rPr>
          <w:i/>
          <w:sz w:val="20"/>
          <w:lang w:val="fr-CA"/>
        </w:rPr>
      </w:pPr>
      <w:r w:rsidRPr="00B673D9">
        <w:rPr>
          <w:i/>
          <w:sz w:val="20"/>
          <w:lang w:val="fr-CA"/>
        </w:rPr>
        <w:t xml:space="preserve">Des cours plus longues peuvent permettre aux couples d'évaluer leur compatibilité </w:t>
      </w:r>
      <w:r w:rsidR="00FB7C2B">
        <w:rPr>
          <w:i/>
          <w:sz w:val="20"/>
          <w:lang w:val="fr-CA"/>
        </w:rPr>
        <w:t xml:space="preserve">avec </w:t>
      </w:r>
      <w:r w:rsidRPr="00B673D9">
        <w:rPr>
          <w:i/>
          <w:sz w:val="20"/>
          <w:lang w:val="fr-CA"/>
        </w:rPr>
        <w:t>plus</w:t>
      </w:r>
      <w:r w:rsidR="00FB7C2B">
        <w:rPr>
          <w:i/>
          <w:sz w:val="20"/>
          <w:lang w:val="fr-CA"/>
        </w:rPr>
        <w:t xml:space="preserve"> de</w:t>
      </w:r>
      <w:r w:rsidRPr="00B673D9">
        <w:rPr>
          <w:i/>
          <w:sz w:val="20"/>
          <w:lang w:val="fr-CA"/>
        </w:rPr>
        <w:t xml:space="preserve"> précis</w:t>
      </w:r>
      <w:r w:rsidR="00FB7C2B">
        <w:rPr>
          <w:i/>
          <w:sz w:val="20"/>
          <w:lang w:val="fr-CA"/>
        </w:rPr>
        <w:t>ion</w:t>
      </w:r>
      <w:r w:rsidRPr="00B673D9">
        <w:rPr>
          <w:i/>
          <w:sz w:val="20"/>
          <w:lang w:val="fr-CA"/>
        </w:rPr>
        <w:t>.</w:t>
      </w:r>
    </w:p>
    <w:p w:rsidR="0087277E" w:rsidRPr="00B673D9" w:rsidRDefault="0087277E" w:rsidP="00B673D9">
      <w:pPr>
        <w:pStyle w:val="Normal1"/>
        <w:ind w:right="-99"/>
        <w:contextualSpacing w:val="0"/>
        <w:jc w:val="center"/>
        <w:rPr>
          <w:b/>
          <w:i/>
          <w:sz w:val="20"/>
          <w:lang w:val="fr-CA"/>
        </w:rPr>
      </w:pPr>
      <w:r w:rsidRPr="00B673D9">
        <w:rPr>
          <w:b/>
          <w:i/>
          <w:sz w:val="20"/>
          <w:lang w:val="fr-CA"/>
        </w:rPr>
        <w:t>OU</w:t>
      </w:r>
    </w:p>
    <w:p w:rsidR="0087277E" w:rsidRPr="00B673D9" w:rsidRDefault="00B673D9" w:rsidP="00B673D9">
      <w:pPr>
        <w:pStyle w:val="Normal1"/>
        <w:ind w:left="720" w:right="-99"/>
        <w:contextualSpacing w:val="0"/>
        <w:rPr>
          <w:i/>
          <w:sz w:val="20"/>
          <w:lang w:val="fr-CA"/>
        </w:rPr>
      </w:pPr>
      <w:r>
        <w:rPr>
          <w:i/>
          <w:sz w:val="20"/>
          <w:lang w:val="fr-CA"/>
        </w:rPr>
        <w:t>P</w:t>
      </w:r>
      <w:r w:rsidR="0087277E" w:rsidRPr="00B673D9">
        <w:rPr>
          <w:i/>
          <w:sz w:val="20"/>
          <w:lang w:val="fr-CA"/>
        </w:rPr>
        <w:t>eut</w:t>
      </w:r>
      <w:r>
        <w:rPr>
          <w:i/>
          <w:sz w:val="20"/>
          <w:lang w:val="fr-CA"/>
        </w:rPr>
        <w:t>-</w:t>
      </w:r>
      <w:r w:rsidR="0087277E" w:rsidRPr="00B673D9">
        <w:rPr>
          <w:i/>
          <w:sz w:val="20"/>
          <w:lang w:val="fr-CA"/>
        </w:rPr>
        <w:t xml:space="preserve">être </w:t>
      </w:r>
      <w:r w:rsidR="00FB7C2B">
        <w:rPr>
          <w:i/>
          <w:sz w:val="20"/>
          <w:lang w:val="fr-CA"/>
        </w:rPr>
        <w:t>que l</w:t>
      </w:r>
      <w:r w:rsidR="0087277E" w:rsidRPr="00B673D9">
        <w:rPr>
          <w:i/>
          <w:sz w:val="20"/>
          <w:lang w:val="fr-CA"/>
        </w:rPr>
        <w:t>es gens</w:t>
      </w:r>
      <w:r>
        <w:rPr>
          <w:i/>
          <w:sz w:val="20"/>
          <w:lang w:val="fr-CA"/>
        </w:rPr>
        <w:t xml:space="preserve"> </w:t>
      </w:r>
      <w:r w:rsidR="0087277E" w:rsidRPr="00B673D9">
        <w:rPr>
          <w:i/>
          <w:sz w:val="20"/>
          <w:lang w:val="fr-CA"/>
        </w:rPr>
        <w:t xml:space="preserve">qui sont prudents </w:t>
      </w:r>
      <w:r w:rsidR="00FB7C2B">
        <w:rPr>
          <w:i/>
          <w:sz w:val="20"/>
          <w:lang w:val="fr-CA"/>
        </w:rPr>
        <w:t>face au</w:t>
      </w:r>
      <w:r w:rsidR="0087277E" w:rsidRPr="00B673D9">
        <w:rPr>
          <w:i/>
          <w:sz w:val="20"/>
          <w:lang w:val="fr-CA"/>
        </w:rPr>
        <w:t xml:space="preserve"> mariage </w:t>
      </w:r>
      <w:r w:rsidR="00B47FD5">
        <w:rPr>
          <w:i/>
          <w:sz w:val="20"/>
          <w:lang w:val="fr-CA"/>
        </w:rPr>
        <w:t>ont des attitudes et d</w:t>
      </w:r>
      <w:r w:rsidR="0087277E" w:rsidRPr="00B673D9">
        <w:rPr>
          <w:i/>
          <w:sz w:val="20"/>
          <w:lang w:val="fr-CA"/>
        </w:rPr>
        <w:t xml:space="preserve">es valeurs qui </w:t>
      </w:r>
      <w:r w:rsidR="00FB7C2B">
        <w:rPr>
          <w:i/>
          <w:sz w:val="20"/>
          <w:lang w:val="fr-CA"/>
        </w:rPr>
        <w:t>encourag</w:t>
      </w:r>
      <w:r>
        <w:rPr>
          <w:i/>
          <w:sz w:val="20"/>
          <w:lang w:val="fr-CA"/>
        </w:rPr>
        <w:t xml:space="preserve">ent </w:t>
      </w:r>
      <w:r w:rsidR="0087277E" w:rsidRPr="00B673D9">
        <w:rPr>
          <w:i/>
          <w:sz w:val="20"/>
          <w:lang w:val="fr-CA"/>
        </w:rPr>
        <w:t>la stabilité matrimoniale.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Pr="00117830" w:rsidRDefault="0087277E" w:rsidP="00117830">
      <w:pPr>
        <w:pStyle w:val="Normal1"/>
        <w:ind w:left="3600" w:right="-99" w:hanging="3600"/>
        <w:contextualSpacing w:val="0"/>
        <w:rPr>
          <w:i/>
          <w:sz w:val="18"/>
          <w:szCs w:val="18"/>
          <w:lang w:val="fr-CA"/>
        </w:rPr>
      </w:pPr>
      <w:r w:rsidRPr="00117830">
        <w:rPr>
          <w:b/>
          <w:lang w:val="fr-CA"/>
        </w:rPr>
        <w:t>Classe socio-économique</w:t>
      </w:r>
      <w:r w:rsidR="00117830">
        <w:rPr>
          <w:b/>
          <w:lang w:val="fr-CA"/>
        </w:rPr>
        <w:t> </w:t>
      </w:r>
      <w:r w:rsidR="00117830">
        <w:rPr>
          <w:lang w:val="fr-CA"/>
        </w:rPr>
        <w:t>:</w:t>
      </w:r>
      <w:r w:rsidRPr="00117830">
        <w:rPr>
          <w:lang w:val="fr-CA"/>
        </w:rPr>
        <w:t xml:space="preserve"> </w:t>
      </w:r>
      <w:r w:rsidR="00117830">
        <w:rPr>
          <w:lang w:val="fr-CA"/>
        </w:rPr>
        <w:tab/>
      </w:r>
      <w:r w:rsidR="00FB7C2B">
        <w:rPr>
          <w:lang w:val="fr-CA"/>
        </w:rPr>
        <w:t>L</w:t>
      </w:r>
      <w:r w:rsidRPr="0087277E">
        <w:rPr>
          <w:lang w:val="fr-CA"/>
        </w:rPr>
        <w:t xml:space="preserve">a fréquence de divorce est plus </w:t>
      </w:r>
      <w:r w:rsidR="00FB7C2B">
        <w:rPr>
          <w:lang w:val="fr-CA"/>
        </w:rPr>
        <w:t>élevée</w:t>
      </w:r>
      <w:r w:rsidRPr="0087277E">
        <w:rPr>
          <w:lang w:val="fr-CA"/>
        </w:rPr>
        <w:t xml:space="preserve"> </w:t>
      </w:r>
      <w:r w:rsidR="00B64DC7">
        <w:rPr>
          <w:lang w:val="fr-CA"/>
        </w:rPr>
        <w:t>dans la classe ouvrière et inférieure que dans la classe</w:t>
      </w:r>
      <w:r w:rsidRPr="0087277E">
        <w:rPr>
          <w:lang w:val="fr-CA"/>
        </w:rPr>
        <w:t xml:space="preserve"> moyenne et supérieure. Une raison clé semble être </w:t>
      </w:r>
      <w:r w:rsidR="00117830">
        <w:rPr>
          <w:lang w:val="fr-CA"/>
        </w:rPr>
        <w:t xml:space="preserve">que </w:t>
      </w:r>
      <w:r w:rsidRPr="0087277E">
        <w:rPr>
          <w:lang w:val="fr-CA"/>
        </w:rPr>
        <w:t xml:space="preserve">le stress financier </w:t>
      </w:r>
      <w:r w:rsidR="00117830">
        <w:rPr>
          <w:lang w:val="fr-CA"/>
        </w:rPr>
        <w:t xml:space="preserve">est </w:t>
      </w:r>
      <w:r w:rsidRPr="0087277E">
        <w:rPr>
          <w:lang w:val="fr-CA"/>
        </w:rPr>
        <w:t>plus grand</w:t>
      </w:r>
      <w:r w:rsidR="00117830">
        <w:rPr>
          <w:lang w:val="fr-CA"/>
        </w:rPr>
        <w:t xml:space="preserve"> </w:t>
      </w:r>
      <w:r w:rsidR="00FB7C2B">
        <w:rPr>
          <w:lang w:val="fr-CA"/>
        </w:rPr>
        <w:t>chez</w:t>
      </w:r>
      <w:r w:rsidRPr="0087277E">
        <w:rPr>
          <w:lang w:val="fr-CA"/>
        </w:rPr>
        <w:t xml:space="preserve"> </w:t>
      </w:r>
      <w:r w:rsidR="00FB7C2B">
        <w:rPr>
          <w:lang w:val="fr-CA"/>
        </w:rPr>
        <w:t>l</w:t>
      </w:r>
      <w:r w:rsidRPr="0087277E">
        <w:rPr>
          <w:lang w:val="fr-CA"/>
        </w:rPr>
        <w:t xml:space="preserve">es strates socio-économiques inférieures </w:t>
      </w:r>
      <w:r w:rsidRPr="00117830">
        <w:rPr>
          <w:i/>
          <w:sz w:val="18"/>
          <w:szCs w:val="18"/>
          <w:lang w:val="fr-CA"/>
        </w:rPr>
        <w:t>(</w:t>
      </w:r>
      <w:proofErr w:type="spellStart"/>
      <w:r w:rsidRPr="00117830">
        <w:rPr>
          <w:i/>
          <w:sz w:val="18"/>
          <w:szCs w:val="18"/>
          <w:lang w:val="fr-CA"/>
        </w:rPr>
        <w:t>Congeret</w:t>
      </w:r>
      <w:proofErr w:type="spellEnd"/>
      <w:r w:rsidRPr="00117830">
        <w:rPr>
          <w:i/>
          <w:sz w:val="18"/>
          <w:szCs w:val="18"/>
          <w:lang w:val="fr-CA"/>
        </w:rPr>
        <w:t xml:space="preserve"> </w:t>
      </w:r>
      <w:r w:rsidR="00B64DC7">
        <w:rPr>
          <w:i/>
          <w:sz w:val="18"/>
          <w:szCs w:val="18"/>
          <w:lang w:val="fr-CA"/>
        </w:rPr>
        <w:t xml:space="preserve"> </w:t>
      </w:r>
      <w:proofErr w:type="gramStart"/>
      <w:r w:rsidR="00117830" w:rsidRPr="00117830">
        <w:rPr>
          <w:i/>
          <w:sz w:val="18"/>
          <w:szCs w:val="18"/>
          <w:lang w:val="fr-CA"/>
        </w:rPr>
        <w:t>al.,</w:t>
      </w:r>
      <w:proofErr w:type="gramEnd"/>
      <w:r w:rsidRPr="00117830">
        <w:rPr>
          <w:i/>
          <w:sz w:val="18"/>
          <w:szCs w:val="18"/>
          <w:lang w:val="fr-CA"/>
        </w:rPr>
        <w:t xml:space="preserve"> 1990).</w:t>
      </w:r>
    </w:p>
    <w:p w:rsidR="0087277E" w:rsidRPr="0087277E" w:rsidRDefault="0087277E" w:rsidP="0087277E">
      <w:pPr>
        <w:pStyle w:val="Normal1"/>
        <w:ind w:right="-99"/>
        <w:contextualSpacing w:val="0"/>
        <w:rPr>
          <w:lang w:val="fr-CA"/>
        </w:rPr>
      </w:pPr>
    </w:p>
    <w:p w:rsidR="0087277E" w:rsidRDefault="00B64DC7" w:rsidP="0087277E">
      <w:pPr>
        <w:pStyle w:val="Normal1"/>
        <w:ind w:right="-99"/>
        <w:contextualSpacing w:val="0"/>
        <w:rPr>
          <w:lang w:val="fr-CA"/>
        </w:rPr>
      </w:pPr>
      <w:r>
        <w:rPr>
          <w:lang w:val="fr-CA"/>
        </w:rPr>
        <w:t>Malgré</w:t>
      </w:r>
      <w:r w:rsidR="0087277E" w:rsidRPr="0087277E">
        <w:rPr>
          <w:lang w:val="fr-CA"/>
        </w:rPr>
        <w:t xml:space="preserve"> que ce</w:t>
      </w:r>
      <w:r w:rsidR="00FB7C2B">
        <w:rPr>
          <w:lang w:val="fr-CA"/>
        </w:rPr>
        <w:t>s prédictions</w:t>
      </w:r>
      <w:r w:rsidR="0087277E" w:rsidRPr="0087277E">
        <w:rPr>
          <w:lang w:val="fr-CA"/>
        </w:rPr>
        <w:t xml:space="preserve"> s</w:t>
      </w:r>
      <w:r>
        <w:rPr>
          <w:lang w:val="fr-CA"/>
        </w:rPr>
        <w:t>oie</w:t>
      </w:r>
      <w:r w:rsidR="0087277E" w:rsidRPr="0087277E">
        <w:rPr>
          <w:lang w:val="fr-CA"/>
        </w:rPr>
        <w:t xml:space="preserve">nt </w:t>
      </w:r>
      <w:r w:rsidR="00117830">
        <w:rPr>
          <w:lang w:val="fr-CA"/>
        </w:rPr>
        <w:t xml:space="preserve">seulement une façon de </w:t>
      </w:r>
      <w:proofErr w:type="gramStart"/>
      <w:r w:rsidR="00117830">
        <w:rPr>
          <w:lang w:val="fr-CA"/>
        </w:rPr>
        <w:t>penser -</w:t>
      </w:r>
      <w:proofErr w:type="gramEnd"/>
      <w:r w:rsidR="00117830">
        <w:rPr>
          <w:lang w:val="fr-CA"/>
        </w:rPr>
        <w:t xml:space="preserve"> </w:t>
      </w:r>
      <w:r w:rsidR="0087277E" w:rsidRPr="0087277E">
        <w:rPr>
          <w:lang w:val="fr-CA"/>
        </w:rPr>
        <w:t xml:space="preserve">la corrélation entre les caractéristiques prénuptiales des couples et l'ajustement matrimonial, la plupart des corrélations </w:t>
      </w:r>
      <w:r w:rsidR="00FB7C2B">
        <w:rPr>
          <w:lang w:val="fr-CA"/>
        </w:rPr>
        <w:t>sont</w:t>
      </w:r>
      <w:r w:rsidR="0087277E" w:rsidRPr="0087277E">
        <w:rPr>
          <w:lang w:val="fr-CA"/>
        </w:rPr>
        <w:t xml:space="preserve"> relativement petite</w:t>
      </w:r>
      <w:r w:rsidR="00FB7C2B">
        <w:rPr>
          <w:lang w:val="fr-CA"/>
        </w:rPr>
        <w:t>s</w:t>
      </w:r>
      <w:r w:rsidR="0087277E" w:rsidRPr="0087277E">
        <w:rPr>
          <w:lang w:val="fr-CA"/>
        </w:rPr>
        <w:t xml:space="preserve">. Ainsi, il n'y a </w:t>
      </w:r>
      <w:r w:rsidR="0087277E" w:rsidRPr="00117830">
        <w:rPr>
          <w:b/>
          <w:i/>
          <w:u w:val="single"/>
          <w:lang w:val="fr-CA"/>
        </w:rPr>
        <w:t>AUCUN</w:t>
      </w:r>
      <w:r w:rsidR="00117830" w:rsidRPr="00117830">
        <w:rPr>
          <w:b/>
          <w:i/>
          <w:u w:val="single"/>
          <w:lang w:val="fr-CA"/>
        </w:rPr>
        <w:t>E</w:t>
      </w:r>
      <w:r w:rsidR="0087277E" w:rsidRPr="0087277E">
        <w:rPr>
          <w:lang w:val="fr-CA"/>
        </w:rPr>
        <w:t xml:space="preserve"> pr</w:t>
      </w:r>
      <w:r>
        <w:rPr>
          <w:lang w:val="fr-CA"/>
        </w:rPr>
        <w:t>édiction fiable</w:t>
      </w:r>
      <w:r w:rsidR="0087277E" w:rsidRPr="0087277E">
        <w:rPr>
          <w:lang w:val="fr-CA"/>
        </w:rPr>
        <w:t xml:space="preserve"> </w:t>
      </w:r>
      <w:r w:rsidR="00117830">
        <w:rPr>
          <w:lang w:val="fr-CA"/>
        </w:rPr>
        <w:t>pour le</w:t>
      </w:r>
      <w:r w:rsidR="0087277E" w:rsidRPr="0087277E">
        <w:rPr>
          <w:lang w:val="fr-CA"/>
        </w:rPr>
        <w:t xml:space="preserve"> succès matrimonial.</w:t>
      </w:r>
    </w:p>
    <w:p w:rsidR="00117830" w:rsidRDefault="00117830" w:rsidP="0087277E">
      <w:pPr>
        <w:pStyle w:val="Normal1"/>
        <w:ind w:right="-99"/>
        <w:contextualSpacing w:val="0"/>
        <w:rPr>
          <w:lang w:val="fr-CA"/>
        </w:rPr>
      </w:pPr>
    </w:p>
    <w:p w:rsidR="00117830" w:rsidRPr="0087277E" w:rsidRDefault="00117830" w:rsidP="0087277E">
      <w:pPr>
        <w:pStyle w:val="Normal1"/>
        <w:ind w:right="-99"/>
        <w:contextualSpacing w:val="0"/>
        <w:rPr>
          <w:lang w:val="fr-CA"/>
        </w:rPr>
      </w:pPr>
    </w:p>
    <w:p w:rsidR="0087277E" w:rsidRDefault="00117830" w:rsidP="00117830">
      <w:pPr>
        <w:pStyle w:val="Normal1"/>
        <w:ind w:right="-99"/>
        <w:contextualSpacing w:val="0"/>
        <w:jc w:val="center"/>
        <w:rPr>
          <w:b/>
          <w:sz w:val="28"/>
          <w:szCs w:val="28"/>
          <w:lang w:val="fr-CA"/>
        </w:rPr>
      </w:pPr>
      <w:r w:rsidRPr="00117830">
        <w:rPr>
          <w:b/>
          <w:sz w:val="28"/>
          <w:szCs w:val="28"/>
          <w:lang w:val="fr-CA"/>
        </w:rPr>
        <w:t xml:space="preserve">Ainsi, il n'y a </w:t>
      </w:r>
      <w:r w:rsidRPr="00117830">
        <w:rPr>
          <w:b/>
          <w:i/>
          <w:sz w:val="28"/>
          <w:szCs w:val="28"/>
          <w:u w:val="single"/>
          <w:lang w:val="fr-CA"/>
        </w:rPr>
        <w:t>AUCUNE</w:t>
      </w:r>
      <w:r w:rsidRPr="00117830">
        <w:rPr>
          <w:b/>
          <w:sz w:val="28"/>
          <w:szCs w:val="28"/>
          <w:lang w:val="fr-CA"/>
        </w:rPr>
        <w:t xml:space="preserve"> pr</w:t>
      </w:r>
      <w:r w:rsidR="00B64DC7">
        <w:rPr>
          <w:b/>
          <w:sz w:val="28"/>
          <w:szCs w:val="28"/>
          <w:lang w:val="fr-CA"/>
        </w:rPr>
        <w:t>édiction pour</w:t>
      </w:r>
      <w:r w:rsidRPr="00117830">
        <w:rPr>
          <w:b/>
          <w:sz w:val="28"/>
          <w:szCs w:val="28"/>
          <w:lang w:val="fr-CA"/>
        </w:rPr>
        <w:t xml:space="preserve"> le succès matrimonial</w:t>
      </w:r>
      <w:r w:rsidR="0087277E" w:rsidRPr="00117830">
        <w:rPr>
          <w:b/>
          <w:sz w:val="28"/>
          <w:szCs w:val="28"/>
          <w:lang w:val="fr-CA"/>
        </w:rPr>
        <w:t>, seulement des corrélations!</w:t>
      </w:r>
    </w:p>
    <w:p w:rsidR="00117830" w:rsidRDefault="00117830" w:rsidP="00117830">
      <w:pPr>
        <w:pStyle w:val="Normal1"/>
        <w:ind w:right="-99"/>
        <w:contextualSpacing w:val="0"/>
        <w:jc w:val="center"/>
        <w:rPr>
          <w:b/>
          <w:sz w:val="28"/>
          <w:szCs w:val="28"/>
          <w:lang w:val="fr-CA"/>
        </w:rPr>
      </w:pPr>
    </w:p>
    <w:p w:rsidR="00117830" w:rsidRPr="00117830" w:rsidRDefault="00117830" w:rsidP="00117830">
      <w:pPr>
        <w:pStyle w:val="Normal1"/>
        <w:ind w:right="-99"/>
        <w:contextualSpacing w:val="0"/>
        <w:jc w:val="center"/>
        <w:rPr>
          <w:b/>
          <w:sz w:val="28"/>
          <w:szCs w:val="28"/>
          <w:lang w:val="fr-CA"/>
        </w:rPr>
      </w:pPr>
      <w:bookmarkStart w:id="0" w:name="_GoBack"/>
      <w:bookmarkEnd w:id="0"/>
    </w:p>
    <w:p w:rsidR="00131EA3" w:rsidRPr="00117830" w:rsidRDefault="00B64DC7" w:rsidP="0087277E">
      <w:pPr>
        <w:pStyle w:val="Normal1"/>
        <w:ind w:right="-99"/>
        <w:contextualSpacing w:val="0"/>
        <w:rPr>
          <w:i/>
          <w:sz w:val="16"/>
          <w:szCs w:val="16"/>
          <w:lang w:val="fr-CA"/>
        </w:rPr>
      </w:pPr>
      <w:r w:rsidRPr="00B64DC7">
        <w:rPr>
          <w:i/>
          <w:sz w:val="16"/>
          <w:szCs w:val="16"/>
        </w:rPr>
        <w:t>Weiten, W. &amp; Lloyd, M. A. (2000) Psychology</w:t>
      </w:r>
      <w:r w:rsidR="0087277E" w:rsidRPr="00B64DC7">
        <w:rPr>
          <w:i/>
          <w:sz w:val="16"/>
          <w:szCs w:val="16"/>
        </w:rPr>
        <w:t xml:space="preserve"> appli</w:t>
      </w:r>
      <w:r w:rsidRPr="00B64DC7">
        <w:rPr>
          <w:i/>
          <w:sz w:val="16"/>
          <w:szCs w:val="16"/>
        </w:rPr>
        <w:t>ed</w:t>
      </w:r>
      <w:r w:rsidR="0087277E" w:rsidRPr="00B64DC7">
        <w:rPr>
          <w:i/>
          <w:sz w:val="16"/>
          <w:szCs w:val="16"/>
        </w:rPr>
        <w:t xml:space="preserve"> </w:t>
      </w:r>
      <w:r w:rsidRPr="00B64DC7">
        <w:rPr>
          <w:i/>
          <w:sz w:val="16"/>
          <w:szCs w:val="16"/>
        </w:rPr>
        <w:t xml:space="preserve">to </w:t>
      </w:r>
      <w:r w:rsidR="0087277E" w:rsidRPr="00B64DC7">
        <w:rPr>
          <w:i/>
          <w:sz w:val="16"/>
          <w:szCs w:val="16"/>
        </w:rPr>
        <w:t>modern</w:t>
      </w:r>
      <w:r w:rsidRPr="00B64DC7">
        <w:rPr>
          <w:i/>
          <w:sz w:val="16"/>
          <w:szCs w:val="16"/>
        </w:rPr>
        <w:t xml:space="preserve"> life</w:t>
      </w:r>
      <w:r w:rsidR="0087277E" w:rsidRPr="00B64DC7">
        <w:rPr>
          <w:i/>
          <w:sz w:val="16"/>
          <w:szCs w:val="16"/>
        </w:rPr>
        <w:t>: A</w:t>
      </w:r>
      <w:r w:rsidRPr="00B64DC7">
        <w:rPr>
          <w:i/>
          <w:sz w:val="16"/>
          <w:szCs w:val="16"/>
        </w:rPr>
        <w:t>d</w:t>
      </w:r>
      <w:r w:rsidR="0087277E" w:rsidRPr="00B64DC7">
        <w:rPr>
          <w:i/>
          <w:sz w:val="16"/>
          <w:szCs w:val="16"/>
        </w:rPr>
        <w:t>justment a</w:t>
      </w:r>
      <w:r w:rsidRPr="00B64DC7">
        <w:rPr>
          <w:i/>
          <w:sz w:val="16"/>
          <w:szCs w:val="16"/>
        </w:rPr>
        <w:t>t the turn of the century</w:t>
      </w:r>
      <w:r w:rsidR="0087277E" w:rsidRPr="00B64DC7">
        <w:rPr>
          <w:i/>
          <w:sz w:val="16"/>
          <w:szCs w:val="16"/>
        </w:rPr>
        <w:t xml:space="preserve">. </w:t>
      </w:r>
      <w:r w:rsidR="0087277E" w:rsidRPr="00117830">
        <w:rPr>
          <w:i/>
          <w:sz w:val="16"/>
          <w:szCs w:val="16"/>
          <w:lang w:val="fr-CA"/>
        </w:rPr>
        <w:t xml:space="preserve">Belmont, CA : </w:t>
      </w:r>
      <w:proofErr w:type="spellStart"/>
      <w:r w:rsidR="0087277E" w:rsidRPr="00117830">
        <w:rPr>
          <w:i/>
          <w:sz w:val="16"/>
          <w:szCs w:val="16"/>
          <w:lang w:val="fr-CA"/>
        </w:rPr>
        <w:t>Wadsworth</w:t>
      </w:r>
      <w:proofErr w:type="spellEnd"/>
    </w:p>
    <w:p w:rsidR="00131EA3" w:rsidRPr="00117830" w:rsidRDefault="00131EA3">
      <w:pPr>
        <w:pStyle w:val="Normal1"/>
        <w:contextualSpacing w:val="0"/>
        <w:rPr>
          <w:lang w:val="fr-CA"/>
        </w:rPr>
      </w:pPr>
    </w:p>
    <w:sectPr w:rsidR="00131EA3" w:rsidRPr="00117830" w:rsidSect="00117830">
      <w:headerReference w:type="default" r:id="rId7"/>
      <w:pgSz w:w="12240" w:h="15840"/>
      <w:pgMar w:top="1440" w:right="1440" w:bottom="851" w:left="144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CC" w:rsidRDefault="005536CC" w:rsidP="002F459F">
      <w:pPr>
        <w:spacing w:line="240" w:lineRule="auto"/>
      </w:pPr>
      <w:r>
        <w:separator/>
      </w:r>
    </w:p>
  </w:endnote>
  <w:endnote w:type="continuationSeparator" w:id="0">
    <w:p w:rsidR="005536CC" w:rsidRDefault="005536CC" w:rsidP="002F45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CC" w:rsidRDefault="005536CC" w:rsidP="002F459F">
      <w:pPr>
        <w:spacing w:line="240" w:lineRule="auto"/>
      </w:pPr>
      <w:r>
        <w:separator/>
      </w:r>
    </w:p>
  </w:footnote>
  <w:footnote w:type="continuationSeparator" w:id="0">
    <w:p w:rsidR="005536CC" w:rsidRDefault="005536CC" w:rsidP="002F45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F" w:rsidRPr="002F459F" w:rsidRDefault="002F459F">
    <w:pPr>
      <w:pStyle w:val="En-tte"/>
      <w:rPr>
        <w:sz w:val="16"/>
        <w:szCs w:val="16"/>
        <w:lang w:val="fr-CA"/>
      </w:rPr>
    </w:pPr>
    <w:r w:rsidRPr="002F459F">
      <w:rPr>
        <w:sz w:val="16"/>
        <w:szCs w:val="16"/>
        <w:lang w:val="fr-CA"/>
      </w:rPr>
      <w:t>HHS4U/4C – Incidences sur les relations intimes</w:t>
    </w:r>
    <w:r w:rsidRPr="002F459F">
      <w:rPr>
        <w:sz w:val="16"/>
        <w:szCs w:val="16"/>
      </w:rPr>
      <w:ptab w:relativeTo="margin" w:alignment="center" w:leader="none"/>
    </w:r>
    <w:r w:rsidRPr="002F459F">
      <w:rPr>
        <w:sz w:val="16"/>
        <w:szCs w:val="16"/>
      </w:rPr>
      <w:ptab w:relativeTo="margin" w:alignment="right" w:leader="none"/>
    </w:r>
    <w:r w:rsidRPr="002F459F">
      <w:rPr>
        <w:sz w:val="16"/>
        <w:szCs w:val="16"/>
        <w:lang w:val="fr-CA"/>
      </w:rPr>
      <w:t>2.</w:t>
    </w:r>
    <w:r w:rsidR="006E7069">
      <w:rPr>
        <w:sz w:val="16"/>
        <w:szCs w:val="16"/>
        <w:lang w:val="fr-CA"/>
      </w:rPr>
      <w:t>3</w:t>
    </w:r>
    <w:r w:rsidRPr="002F459F">
      <w:rPr>
        <w:sz w:val="16"/>
        <w:szCs w:val="16"/>
        <w:lang w:val="fr-CA"/>
      </w:rPr>
      <w:t xml:space="preserve"> Succès du mariage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1EA3"/>
    <w:rsid w:val="00056EE5"/>
    <w:rsid w:val="00117830"/>
    <w:rsid w:val="00131EA3"/>
    <w:rsid w:val="001C0431"/>
    <w:rsid w:val="002F459F"/>
    <w:rsid w:val="003540DF"/>
    <w:rsid w:val="0036604B"/>
    <w:rsid w:val="005536CC"/>
    <w:rsid w:val="006E7069"/>
    <w:rsid w:val="007E6455"/>
    <w:rsid w:val="00846399"/>
    <w:rsid w:val="0087277E"/>
    <w:rsid w:val="00B47FD5"/>
    <w:rsid w:val="00B64DC7"/>
    <w:rsid w:val="00B673D9"/>
    <w:rsid w:val="00BD2A23"/>
    <w:rsid w:val="00BF70E5"/>
    <w:rsid w:val="00D509D4"/>
    <w:rsid w:val="00DC368A"/>
    <w:rsid w:val="00EE0814"/>
    <w:rsid w:val="00F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Titre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Titre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Titre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2F459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59F"/>
  </w:style>
  <w:style w:type="paragraph" w:styleId="Pieddepage">
    <w:name w:val="footer"/>
    <w:basedOn w:val="Normal"/>
    <w:link w:val="PieddepageCar"/>
    <w:uiPriority w:val="99"/>
    <w:unhideWhenUsed/>
    <w:rsid w:val="002F459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59F"/>
  </w:style>
  <w:style w:type="paragraph" w:styleId="Textedebulles">
    <w:name w:val="Balloon Text"/>
    <w:basedOn w:val="Normal"/>
    <w:link w:val="TextedebullesCar"/>
    <w:uiPriority w:val="99"/>
    <w:semiHidden/>
    <w:unhideWhenUsed/>
    <w:rsid w:val="002F4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CA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spacing w:before="480" w:after="120"/>
      <w:outlineLvl w:val="0"/>
    </w:pPr>
    <w:rPr>
      <w:b/>
      <w:sz w:val="48"/>
    </w:rPr>
  </w:style>
  <w:style w:type="paragraph" w:styleId="Titre2">
    <w:name w:val="heading 2"/>
    <w:basedOn w:val="Normal1"/>
    <w:next w:val="Normal1"/>
    <w:pPr>
      <w:spacing w:before="360" w:after="80"/>
      <w:outlineLvl w:val="1"/>
    </w:pPr>
    <w:rPr>
      <w:b/>
      <w:sz w:val="36"/>
    </w:rPr>
  </w:style>
  <w:style w:type="paragraph" w:styleId="Titre3">
    <w:name w:val="heading 3"/>
    <w:basedOn w:val="Normal1"/>
    <w:next w:val="Normal1"/>
    <w:pPr>
      <w:spacing w:before="280" w:after="80"/>
      <w:outlineLvl w:val="2"/>
    </w:pPr>
    <w:rPr>
      <w:b/>
      <w:sz w:val="28"/>
    </w:rPr>
  </w:style>
  <w:style w:type="paragraph" w:styleId="Titre4">
    <w:name w:val="heading 4"/>
    <w:basedOn w:val="Normal1"/>
    <w:next w:val="Normal1"/>
    <w:pPr>
      <w:spacing w:before="240" w:after="40"/>
      <w:outlineLvl w:val="3"/>
    </w:pPr>
    <w:rPr>
      <w:b/>
      <w:sz w:val="24"/>
    </w:rPr>
  </w:style>
  <w:style w:type="paragraph" w:styleId="Titre5">
    <w:name w:val="heading 5"/>
    <w:basedOn w:val="Normal1"/>
    <w:next w:val="Normal1"/>
    <w:pPr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paragraph" w:styleId="Titre">
    <w:name w:val="Title"/>
    <w:basedOn w:val="Normal1"/>
    <w:next w:val="Normal1"/>
    <w:pPr>
      <w:keepNext/>
      <w:keepLines/>
      <w:spacing w:before="480" w:after="120"/>
    </w:pPr>
    <w:rPr>
      <w:b/>
      <w:sz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2F459F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459F"/>
  </w:style>
  <w:style w:type="paragraph" w:styleId="Pieddepage">
    <w:name w:val="footer"/>
    <w:basedOn w:val="Normal"/>
    <w:link w:val="PieddepageCar"/>
    <w:uiPriority w:val="99"/>
    <w:unhideWhenUsed/>
    <w:rsid w:val="002F459F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459F"/>
  </w:style>
  <w:style w:type="paragraph" w:styleId="Textedebulles">
    <w:name w:val="Balloon Text"/>
    <w:basedOn w:val="Normal"/>
    <w:link w:val="TextedebullesCar"/>
    <w:uiPriority w:val="99"/>
    <w:semiHidden/>
    <w:unhideWhenUsed/>
    <w:rsid w:val="002F45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HHS4MPredictorsOfMaritalSuccess.docx</vt:lpstr>
    </vt:vector>
  </TitlesOfParts>
  <Company>CSCNO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HHS4MPredictorsOfMaritalSuccess.docx</dc:title>
  <dc:creator>Christine Lagrandeur-Anderson</dc:creator>
  <cp:lastModifiedBy>Christine Lagrandeur-Anderson</cp:lastModifiedBy>
  <cp:revision>13</cp:revision>
  <dcterms:created xsi:type="dcterms:W3CDTF">2015-01-28T14:30:00Z</dcterms:created>
  <dcterms:modified xsi:type="dcterms:W3CDTF">2015-04-28T18:34:00Z</dcterms:modified>
</cp:coreProperties>
</file>